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仿宋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宋体"/>
          <w:b/>
          <w:color w:val="000000" w:themeColor="text1"/>
          <w:sz w:val="36"/>
          <w:shd w:val="clear" w:color="auto" w:fill="FFFFFF"/>
          <w14:textFill>
            <w14:solidFill>
              <w14:schemeClr w14:val="tx1"/>
            </w14:solidFill>
          </w14:textFill>
        </w:rPr>
        <w:t>关于邀请作为“</w:t>
      </w:r>
      <w:r>
        <w:rPr>
          <w:rFonts w:hint="eastAsia" w:ascii="仿宋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十五周年庆典</w:t>
      </w:r>
    </w:p>
    <w:p>
      <w:pPr>
        <w:ind w:firstLine="361" w:firstLineChars="100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长三角光电缆产业发展高峰论坛”礼品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赞助的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仿宋_GB2312" w:hAnsi="仿宋_GB2312" w:eastAsia="宋体" w:cs="仿宋_GB2312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各会员单位及有关企业: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安徽省电线电缆商会（以下简称：商会）自2005年5月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成立以来，先后被中共安徽省委组织部等联合评为“先进集体”，被省工商联评为“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服务民营经济发展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先进单位”和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“四好商会”；连续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年被省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民政厅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等单位联合评为“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省属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百优社会组织”；</w:t>
      </w:r>
      <w:r>
        <w:rPr>
          <w:rFonts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年被省民政厅评为“</w:t>
      </w:r>
      <w:r>
        <w:rPr>
          <w:rFonts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AAAAA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”商会；</w:t>
      </w:r>
      <w:r>
        <w:rPr>
          <w:rFonts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年被全国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工商联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评为“</w:t>
      </w:r>
      <w:r>
        <w:rPr>
          <w:rFonts w:hint="eastAsia" w:ascii="仿宋_GB2312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_GB2312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四好”商会。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rPr>
          <w:rFonts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感谢十五年来，各级领导和社会各界人士对商会的关心和厚爱，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定于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8日，在合肥隆重举办</w:t>
      </w:r>
      <w:r>
        <w:rPr>
          <w:rFonts w:hint="eastAsia" w:ascii="仿宋" w:hAnsi="宋体" w:eastAsia="仿宋" w:cs="宋体"/>
          <w:b w:val="0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" w:hAnsi="宋体" w:eastAsia="仿宋" w:cs="宋体"/>
          <w:b w:val="0"/>
          <w:bCs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十五周年庆典</w:t>
      </w:r>
      <w:r>
        <w:rPr>
          <w:rFonts w:hint="eastAsia" w:ascii="仿宋" w:hAnsi="宋体" w:eastAsia="仿宋" w:cs="宋体"/>
          <w:b w:val="0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宋体" w:hAnsi="宋体" w:eastAsia="仿宋" w:cs="宋体"/>
          <w:b w:val="0"/>
          <w:bCs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长三角光电缆产业发展高峰论坛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，届时将邀请政府领导、嘉宾、国内知名专家、学者、教授、全体会员、线缆相关企业等，专家将作“十四五”电线电缆产业发展报告，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以此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来激励我们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向着更高更远的目标前进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为了将活动开展得更佳丰富多彩，特邀请礼品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赞助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或其他形式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合作，请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意向的企业和个人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赞助细则</w:t>
      </w:r>
      <w:r>
        <w:rPr>
          <w:rFonts w:hint="eastAsia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通知如下：</w:t>
      </w:r>
    </w:p>
    <w:p>
      <w:pPr>
        <w:rPr>
          <w:rFonts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一、协办和赞助项目</w:t>
      </w:r>
    </w:p>
    <w:p>
      <w:pPr>
        <w:ind w:firstLine="640" w:firstLineChars="200"/>
        <w:rPr>
          <w:rFonts w:hint="eastAsia" w:eastAsia="仿宋_GB2312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．特等奖奖品 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名  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费用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000元</w:t>
      </w:r>
    </w:p>
    <w:p>
      <w:pPr>
        <w:ind w:firstLine="640" w:firstLineChars="200"/>
        <w:rPr>
          <w:rFonts w:hint="default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．一等奖奖品 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名 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费用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000元</w:t>
      </w:r>
      <w:r>
        <w:rPr>
          <w:rFonts w:hint="eastAsia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古井）</w:t>
      </w:r>
    </w:p>
    <w:p>
      <w:pPr>
        <w:ind w:firstLine="640" w:firstLineChars="200"/>
        <w:rPr>
          <w:rFonts w:hint="eastAsia" w:eastAsia="仿宋_GB2312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．二等奖奖品 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名 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费用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000元</w:t>
      </w:r>
    </w:p>
    <w:p>
      <w:pPr>
        <w:ind w:firstLine="640" w:firstLineChars="200"/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．三等奖奖品  20名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费用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：3000元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hint="default" w:eastAsia="仿宋_GB2312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．纪念奖奖品 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0名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费用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：3000元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．会议指定用酒 </w: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白酒60瓶</w:t>
      </w:r>
      <w:r>
        <w:rPr>
          <w:rFonts w:hint="eastAsia" w:eastAsia="仿宋_GB2312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(古井16)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、红酒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0瓶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2021年台历   300本（国元期货提供）</w:t>
      </w:r>
    </w:p>
    <w:p>
      <w:pPr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手提袋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00个 </w:t>
      </w:r>
    </w:p>
    <w:p>
      <w:pPr>
        <w:autoSpaceDN w:val="0"/>
        <w:spacing w:line="520" w:lineRule="exac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二、晚宴演出节目申报（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家企业）</w:t>
      </w:r>
    </w:p>
    <w:p>
      <w:pPr>
        <w:autoSpaceDN w:val="0"/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为展示企业文化，提升企业形象，扩大企业的影响力，商会研究决定，晚宴节目可由会员企业选送，具体如下：</w:t>
      </w:r>
    </w:p>
    <w:p>
      <w:pPr>
        <w:numPr>
          <w:ilvl w:val="0"/>
          <w:numId w:val="1"/>
        </w:numPr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企业可选送1个节目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（不限表演类别）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可以出资由商会统一安排，费用：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00元/家</w:t>
      </w:r>
    </w:p>
    <w:p>
      <w:pPr>
        <w:numPr>
          <w:ilvl w:val="0"/>
          <w:numId w:val="2"/>
        </w:numPr>
        <w:autoSpaceDN w:val="0"/>
        <w:spacing w:line="520" w:lineRule="exact"/>
        <w:rPr>
          <w:rFonts w:hint="eastAsia" w:ascii="仿宋_GB2312" w:hAns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赞助</w:t>
      </w:r>
      <w:r>
        <w:rPr>
          <w:rFonts w:hint="eastAsia" w:ascii="仿宋_GB2312" w:hAns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回报</w:t>
      </w:r>
    </w:p>
    <w:p>
      <w:pPr>
        <w:numPr>
          <w:ilvl w:val="0"/>
          <w:numId w:val="0"/>
        </w:numPr>
        <w:autoSpaceDN w:val="0"/>
        <w:spacing w:line="52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赞助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金额达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000～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000元以上者，在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《安徽线缆》杂志上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刊印1500字左右图文报道一篇；商会网站、微信公众号同步推广。</w:t>
      </w:r>
    </w:p>
    <w:p>
      <w:pPr>
        <w:autoSpaceDN w:val="0"/>
        <w:spacing w:before="156" w:beforeLines="50"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、申报截止时间：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utoSpaceDN w:val="0"/>
        <w:spacing w:before="156" w:beforeLines="50"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请各会员、有关企业接到通知后及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与商会秘书处联系：</w:t>
      </w:r>
    </w:p>
    <w:p>
      <w:pPr>
        <w:autoSpaceDN w:val="0"/>
        <w:spacing w:before="156" w:beforeLines="50" w:line="52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联系人：胡良健</w:t>
      </w:r>
    </w:p>
    <w:p>
      <w:pPr>
        <w:ind w:firstLine="640" w:firstLineChars="200"/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电  话：0551-66680617  13966672877</w:t>
      </w:r>
    </w:p>
    <w:p>
      <w:pPr>
        <w:ind w:firstLine="640" w:firstLineChars="200"/>
        <w:rPr>
          <w:rFonts w:ascii="宋体" w:hAnsi="宋体" w:eastAsia="仿宋_GB2312"/>
          <w:color w:val="000000" w:themeColor="text1"/>
          <w:sz w:val="32"/>
          <w:szCs w:val="32"/>
          <w:shd w:val="solid" w:color="FFFFFF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1159090082@qq.com</w:t>
      </w:r>
    </w:p>
    <w:p>
      <w:pPr>
        <w:ind w:firstLine="640" w:firstLineChars="200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地  址：合肥市包河区南二环与马鞍山路交口加侨国际广场B座1006室</w:t>
      </w:r>
    </w:p>
    <w:p>
      <w:pP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附件：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礼品赞助</w:t>
      </w:r>
      <w: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回执</w:t>
      </w:r>
    </w:p>
    <w:p>
      <w:pP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安徽省电线电缆商会</w:t>
      </w:r>
    </w:p>
    <w:p>
      <w:pPr>
        <w:spacing w:line="520" w:lineRule="exact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礼品赞助回执</w:t>
      </w:r>
    </w:p>
    <w:tbl>
      <w:tblPr>
        <w:tblStyle w:val="6"/>
        <w:tblW w:w="9465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960"/>
        <w:gridCol w:w="1438"/>
        <w:gridCol w:w="868"/>
        <w:gridCol w:w="1485"/>
        <w:gridCol w:w="347"/>
        <w:gridCol w:w="628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960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85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会议概况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协办和赞助项目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特等奖奖品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    费用：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000元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一等奖奖品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    费用：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二等奖奖品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   费用：3000元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三等奖奖品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20名   费用：3000元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□纪念奖奖品   50名   费用：3000元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□会议指定红酒 60瓶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手提袋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98" w:type="dxa"/>
            <w:vMerge w:val="restart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晚宴节目申报</w:t>
            </w:r>
          </w:p>
        </w:tc>
        <w:tc>
          <w:tcPr>
            <w:tcW w:w="5098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276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演出人数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8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8" w:type="dxa"/>
            <w:gridSpan w:val="5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9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98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98" w:type="dxa"/>
            <w:gridSpan w:val="5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9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合作费用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我单位赞助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奖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，汇款金额¥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大写：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元（人民币）已于    年   月   日汇出。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指定账户</w:t>
            </w:r>
          </w:p>
        </w:tc>
        <w:tc>
          <w:tcPr>
            <w:tcW w:w="7867" w:type="dxa"/>
            <w:gridSpan w:val="7"/>
          </w:tcPr>
          <w:p>
            <w:pPr>
              <w:pStyle w:val="2"/>
              <w:keepNext w:val="0"/>
              <w:keepLines w:val="0"/>
              <w:widowControl/>
              <w:spacing w:before="0" w:after="0" w:line="400" w:lineRule="exac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户名：安徽省电线电缆商会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1302010819200023351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开户行：工商银行安徽合肥庐东支行</w:t>
            </w:r>
          </w:p>
        </w:tc>
      </w:tr>
    </w:tbl>
    <w:p>
      <w:pPr>
        <w:rPr>
          <w:rFonts w:hint="eastAsia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F82B7"/>
    <w:multiLevelType w:val="singleLevel"/>
    <w:tmpl w:val="F1DF82B7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05403BF"/>
    <w:multiLevelType w:val="singleLevel"/>
    <w:tmpl w:val="405403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C"/>
    <w:rsid w:val="002C6114"/>
    <w:rsid w:val="003E4456"/>
    <w:rsid w:val="00640A07"/>
    <w:rsid w:val="006C4BF0"/>
    <w:rsid w:val="009E7A9C"/>
    <w:rsid w:val="00AB61BC"/>
    <w:rsid w:val="00C56EFA"/>
    <w:rsid w:val="00C6623E"/>
    <w:rsid w:val="00CD59AC"/>
    <w:rsid w:val="00D15AC4"/>
    <w:rsid w:val="00D5152F"/>
    <w:rsid w:val="00D72203"/>
    <w:rsid w:val="00DB4606"/>
    <w:rsid w:val="00DD76E0"/>
    <w:rsid w:val="00DF7143"/>
    <w:rsid w:val="00E70E02"/>
    <w:rsid w:val="02AC731D"/>
    <w:rsid w:val="02FA5E0F"/>
    <w:rsid w:val="040C10FC"/>
    <w:rsid w:val="094B47C1"/>
    <w:rsid w:val="0C153609"/>
    <w:rsid w:val="0C91413E"/>
    <w:rsid w:val="10CC3FC0"/>
    <w:rsid w:val="10E5216B"/>
    <w:rsid w:val="13584D9C"/>
    <w:rsid w:val="13C135C4"/>
    <w:rsid w:val="16ED5C69"/>
    <w:rsid w:val="16F31387"/>
    <w:rsid w:val="19204B19"/>
    <w:rsid w:val="1D261ACB"/>
    <w:rsid w:val="1E9A78CD"/>
    <w:rsid w:val="1EA1587D"/>
    <w:rsid w:val="1F9743FB"/>
    <w:rsid w:val="22434104"/>
    <w:rsid w:val="23662AD8"/>
    <w:rsid w:val="246C05B5"/>
    <w:rsid w:val="26B239B3"/>
    <w:rsid w:val="29305942"/>
    <w:rsid w:val="2A947B13"/>
    <w:rsid w:val="2C754261"/>
    <w:rsid w:val="2CC17979"/>
    <w:rsid w:val="2FD641B5"/>
    <w:rsid w:val="33D72963"/>
    <w:rsid w:val="3598424A"/>
    <w:rsid w:val="35C85949"/>
    <w:rsid w:val="36E9303D"/>
    <w:rsid w:val="39395D2B"/>
    <w:rsid w:val="41357E1B"/>
    <w:rsid w:val="42823B09"/>
    <w:rsid w:val="47241041"/>
    <w:rsid w:val="4B9D2945"/>
    <w:rsid w:val="4CB92646"/>
    <w:rsid w:val="4E6D22EC"/>
    <w:rsid w:val="4F0B02F7"/>
    <w:rsid w:val="4F8E4972"/>
    <w:rsid w:val="53652841"/>
    <w:rsid w:val="559F5454"/>
    <w:rsid w:val="570D180A"/>
    <w:rsid w:val="57971416"/>
    <w:rsid w:val="5F4D1EA0"/>
    <w:rsid w:val="62A11E3E"/>
    <w:rsid w:val="63AE2441"/>
    <w:rsid w:val="6B6F05FB"/>
    <w:rsid w:val="6D157217"/>
    <w:rsid w:val="6D17059B"/>
    <w:rsid w:val="6E942E72"/>
    <w:rsid w:val="75683634"/>
    <w:rsid w:val="7A520EC6"/>
    <w:rsid w:val="7A602ABA"/>
    <w:rsid w:val="7AD452AB"/>
    <w:rsid w:val="7BD847EB"/>
    <w:rsid w:val="7E9012F7"/>
    <w:rsid w:val="7EC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1115</Characters>
  <Lines>9</Lines>
  <Paragraphs>2</Paragraphs>
  <TotalTime>309</TotalTime>
  <ScaleCrop>false</ScaleCrop>
  <LinksUpToDate>false</LinksUpToDate>
  <CharactersWithSpaces>1308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2017-11-15T03:11:00Z</dcterms:created>
  <dc:creator>Administrator</dc:creator>
  <cp:lastModifiedBy> ╮Shadow</cp:lastModifiedBy>
  <cp:lastPrinted>2018-12-05T07:28:00Z</cp:lastPrinted>
  <dcterms:modified xsi:type="dcterms:W3CDTF">2020-12-28T06:54:33Z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