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-11"/>
          <w:w w:val="65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w w:val="78"/>
          <w:kern w:val="0"/>
          <w:sz w:val="120"/>
          <w:szCs w:val="120"/>
        </w:rPr>
        <w:t>安徽省电线电缆商会</w:t>
      </w:r>
    </w:p>
    <w:p>
      <w:pPr>
        <w:ind w:firstLine="821" w:firstLineChars="100"/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47625</wp:posOffset>
                </wp:positionV>
                <wp:extent cx="5430520" cy="1270"/>
                <wp:effectExtent l="0" t="13970" r="1778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9pt;margin-top:3.75pt;height:0.1pt;width:427.6pt;z-index:251659264;mso-width-relative:page;mso-height-relative:page;" filled="f" stroked="t" coordsize="21600,21600" o:gfxdata="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hAAdtgAAAAHAQAADwAAAAAAAAABACAAAAAiAAAAZHJzL2Rvd25y&#10;ZXYueG1sUEsBAhQAFAAAAAgAh07iQIU8Pub+AQAA9AMAAA4AAAAAAAAAAQAgAAAAJwEAAGRycy9l&#10;Mm9Eb2MueG1sUEsFBgAAAAAGAAYAWQEAAJcFAAAAAA=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11430</wp:posOffset>
                </wp:positionV>
                <wp:extent cx="5430520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35pt;margin-top:0.9pt;height:0.1pt;width:427.6pt;z-index:251660288;mso-width-relative:page;mso-height-relative:page;" filled="f" stroked="t" coordsize="21600,21600" o:gfxdata="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iGpe1QAAAAcBAAAPAAAAAAAAAAEAIAAAACIAAABkcnMvZG93bnJldi54&#10;bWxQSwECFAAUAAAACACHTuJAT5bjPv0BAADzAwAADgAAAAAAAAABACAAAAAkAQAAZHJzL2Uyb0Rv&#10;Yy54bWxQSwUGAAAAAAYABgBZAQAAkwUAAAAA&#10;">
                <v:fill on="f" focussize="0,0"/>
                <v:stroke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关于征集2021年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电线电缆行业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技术与管理创新优秀论文的通知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各会员企业及有关单位：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为贯彻高质量发展要求，总结推广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安徽省电线电缆行业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技术与管理的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成果和经验，我会决定开展2021年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电线电缆行业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技术与管理创新优秀论文征集活动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主办单位：安徽省电线电缆商会，承办单位：安徽省电线电缆商会技术专委会。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一、论文要求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（一）紧密联系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安徽省电线电缆行业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技术与管理的工作实际，体现技术进步、管理创新；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（二）论文选题要围绕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电线电缆行业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技术与管理中现实问题的解决，探索新理论、新技术、新方法，突出设备研发、机械化作业研究及数字化、智能化、信息化等前沿技术的应用，以及提高工效、降低成本、节能环保的效果；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（三）论文具有前瞻性、创新性、指导性，有较高的推广应用价值；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（四）论文主题鲜明，论据充分，逻辑缜密，引文严谨，专业术语使用准确，避免工作总结式的文章；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（五）作者要保证论文的原创性，严禁抄袭；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（六）已发表、已获奖和未发表的论文均可以申报，论文篇幅5000字以内。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二、论文申报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（一）填写《2021年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电线电缆行业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技术与管理创新优秀论文申报表》（附件1），按照论文格式要求（附件2）撰写论文，电子版可从我会官网（http://www.ahdxdl.com/）“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下载专区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”栏下载；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日前将论文申报表（word版和盖章扫描件）、论文成果（word版）发至邮箱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1159090082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@qq.com，如有获奖证书、发表刊物封面和目录等材料，扫描件一并发至邮箱。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本次论文征集为有奖征集，由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专家团审核，对于入选论文作者给予肯定与奖励。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（一）论文征集不收取任何费用；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（二）优秀论文择优编入《2021年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电线电缆行业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技术与管理创新》论文集，对未发表的优秀论文，根据作者自愿，推荐到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电线电缆相关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期刊发表；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（三）将选择推荐部分优秀论文在“安徽省电线电缆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商会重要会议上</w:t>
      </w:r>
      <w:r>
        <w:rPr>
          <w:rFonts w:hint="eastAsia" w:ascii="仿宋_GB2312" w:hAnsi="仿宋_GB2312" w:eastAsia="仿宋_GB2312" w:cs="仿宋_GB2312"/>
          <w:sz w:val="32"/>
          <w:szCs w:val="32"/>
        </w:rPr>
        <w:t>”上作技术交流；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胡良健：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13966672877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电线电缆行业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技术与管理创新优秀论文申报表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2.论文格式要求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2021年电线电缆行业技术与管理创新优秀论文申报表</w:t>
      </w:r>
    </w:p>
    <w:tbl>
      <w:tblPr>
        <w:tblStyle w:val="5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76"/>
        <w:gridCol w:w="1417"/>
        <w:gridCol w:w="127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14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论文标题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14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作者姓名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D8D8D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D8D8D8"/>
                <w:sz w:val="28"/>
                <w:szCs w:val="28"/>
              </w:rPr>
              <w:t>（限4人）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本文如曾发表（刊名、期号）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本文如曾获奖（奖项、等级、时间）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论文如获奖，是否自愿推荐至国家级期刊发表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所在单位意见：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单位（盖章）</w:t>
            </w: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/>
    <w:p>
      <w:pPr>
        <w:jc w:val="both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论文格式要求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color w:val="333333"/>
          <w:kern w:val="0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论文标题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单位全称，全部作者姓名</w:t>
      </w:r>
    </w:p>
    <w:p>
      <w:pPr>
        <w:widowControl/>
        <w:spacing w:line="560" w:lineRule="exact"/>
        <w:ind w:firstLine="360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28"/>
          <w:szCs w:val="28"/>
        </w:rPr>
        <w:t>摘  要（四号黑体）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333333"/>
          <w:kern w:val="0"/>
          <w:sz w:val="24"/>
        </w:rPr>
        <w:t>XXXXXXXXXX（小四宋体，限300字）</w:t>
      </w:r>
    </w:p>
    <w:p>
      <w:pPr>
        <w:widowControl/>
        <w:spacing w:line="56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28"/>
          <w:szCs w:val="28"/>
        </w:rPr>
        <w:t>关键词（四号黑体）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333333"/>
          <w:kern w:val="0"/>
          <w:sz w:val="24"/>
        </w:rPr>
        <w:t>XXXX、XXXX、XXXX（小四宋体）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正文</w:t>
      </w:r>
    </w:p>
    <w:p>
      <w:pPr>
        <w:widowControl/>
        <w:spacing w:line="600" w:lineRule="exact"/>
        <w:ind w:firstLine="56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XXXXXXXXXXXXXXXXXXXXXXXXXXXXXXXXXXXXXXXXXXXXXXXXXXXXXXXXXXXXXXXXXXXXXXXXXXXXXXXXXXXXXXXXXXXXXXXXXXXXXXXXXXXXXXXXXXXXXXXXXXXXXX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（三号仿宋_GB2312字体）。</w:t>
      </w:r>
    </w:p>
    <w:p>
      <w:pPr>
        <w:widowControl/>
        <w:spacing w:line="600" w:lineRule="exact"/>
        <w:ind w:firstLine="64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ascii="黑体" w:hAnsi="黑体" w:eastAsia="黑体" w:cs="宋体"/>
          <w:color w:val="333333"/>
          <w:kern w:val="0"/>
          <w:sz w:val="32"/>
          <w:szCs w:val="32"/>
        </w:rPr>
        <w:t>一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、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XXXXXXXXXXX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（三号黑体）</w:t>
      </w:r>
    </w:p>
    <w:p>
      <w:pPr>
        <w:widowControl/>
        <w:spacing w:line="600" w:lineRule="exact"/>
        <w:ind w:firstLine="560"/>
        <w:jc w:val="left"/>
        <w:rPr>
          <w:rFonts w:ascii="楷体_GB2312" w:hAnsi="宋体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333333"/>
          <w:kern w:val="0"/>
          <w:sz w:val="32"/>
          <w:szCs w:val="32"/>
        </w:rPr>
        <w:t>（一）XXXXXXXXXXXX</w:t>
      </w: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（三号楷体）</w:t>
      </w:r>
    </w:p>
    <w:p>
      <w:pPr>
        <w:widowControl/>
        <w:spacing w:line="600" w:lineRule="exact"/>
        <w:ind w:firstLine="56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XXXXXXXXXXXXXXXXXXXXXXXXXXXXXXXXXXXXXXXXXXXXXXXXXXXXXXXXXXXXXXXXXXXXXXXXXXXXXXXXXXXXXXXXXXXXXXXXXXXXXXXXXXXXXXXXXXXXXXXXXXXXXXX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（三号仿宋_GB2312字体）。</w:t>
      </w:r>
    </w:p>
    <w:p>
      <w:pPr>
        <w:widowControl/>
        <w:spacing w:line="600" w:lineRule="exact"/>
        <w:ind w:firstLine="560"/>
        <w:jc w:val="left"/>
        <w:rPr>
          <w:rFonts w:ascii="仿宋_GB2312" w:hAnsi="黑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333333"/>
          <w:kern w:val="0"/>
          <w:sz w:val="32"/>
          <w:szCs w:val="32"/>
        </w:rPr>
        <w:t>……</w:t>
      </w:r>
    </w:p>
    <w:p>
      <w:pPr>
        <w:widowControl/>
        <w:spacing w:line="600" w:lineRule="exact"/>
        <w:ind w:firstLine="560"/>
        <w:jc w:val="left"/>
        <w:rPr>
          <w:rFonts w:ascii="仿宋_GB2312" w:hAnsi="黑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exact"/>
        <w:ind w:firstLine="480" w:firstLineChars="200"/>
        <w:jc w:val="left"/>
        <w:rPr>
          <w:rFonts w:ascii="黑体" w:hAnsi="黑体" w:eastAsia="黑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 xml:space="preserve">参考文献 </w:t>
      </w:r>
      <w:r>
        <w:rPr>
          <w:rFonts w:hint="eastAsia" w:ascii="宋体" w:hAnsi="宋体" w:cs="宋体"/>
          <w:bCs/>
          <w:kern w:val="0"/>
          <w:sz w:val="24"/>
        </w:rPr>
        <w:t>（小四号黑体）</w:t>
      </w:r>
      <w:r>
        <w:rPr>
          <w:rFonts w:hint="eastAsia" w:ascii="黑体" w:hAnsi="黑体" w:eastAsia="黑体" w:cs="宋体"/>
          <w:color w:val="333333"/>
          <w:kern w:val="0"/>
          <w:sz w:val="24"/>
        </w:rPr>
        <w:t>：</w:t>
      </w:r>
    </w:p>
    <w:p>
      <w:pPr>
        <w:widowControl/>
        <w:spacing w:line="6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1.</w:t>
      </w:r>
      <w:r>
        <w:rPr>
          <w:rFonts w:hint="eastAsia" w:ascii="宋体" w:hAnsi="宋体" w:cs="宋体"/>
          <w:color w:val="333333"/>
          <w:kern w:val="0"/>
          <w:sz w:val="24"/>
        </w:rPr>
        <w:t>XXXXXXXXXXXXXXXXXXX （小四宋体）</w:t>
      </w:r>
    </w:p>
    <w:p>
      <w:pPr>
        <w:widowControl/>
        <w:spacing w:line="6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2.</w:t>
      </w:r>
      <w:r>
        <w:rPr>
          <w:rFonts w:hint="eastAsia" w:ascii="宋体" w:hAnsi="宋体" w:cs="宋体"/>
          <w:color w:val="333333"/>
          <w:kern w:val="0"/>
          <w:sz w:val="24"/>
        </w:rPr>
        <w:t>XXXXXXXXXXXXXXXXXXX （小四宋体）</w:t>
      </w:r>
    </w:p>
    <w:p>
      <w:pPr>
        <w:widowControl/>
        <w:spacing w:line="600" w:lineRule="exact"/>
        <w:ind w:firstLine="641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说明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1.论文电子文档以“作者姓名+论文标题”作为文件名。</w:t>
      </w:r>
    </w:p>
    <w:p>
      <w:pPr>
        <w:adjustRightInd w:val="0"/>
        <w:snapToGrid w:val="0"/>
        <w:spacing w:line="60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2.论文作者限4人。</w:t>
      </w:r>
    </w:p>
    <w:p>
      <w:pPr>
        <w:adjustRightInd w:val="0"/>
        <w:snapToGrid w:val="0"/>
        <w:spacing w:line="60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3.论文页面为A4纸。</w:t>
      </w:r>
    </w:p>
    <w:p>
      <w:pPr>
        <w:adjustRightInd w:val="0"/>
        <w:snapToGrid w:val="0"/>
        <w:spacing w:line="60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4.论文标题采用二号方正小标宋简体。</w:t>
      </w:r>
    </w:p>
    <w:p>
      <w:pPr>
        <w:adjustRightInd w:val="0"/>
        <w:snapToGrid w:val="0"/>
        <w:spacing w:line="60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5.正文内容各层次编号依次为“一、”“（一）”“1.”“（1）”。其中，标题“一、”采用三号黑体字，标题“（一）”采用三号楷体字，正文其他内容均采用三号仿宋_GB2312字体。</w:t>
      </w:r>
    </w:p>
    <w:p>
      <w:pPr>
        <w:adjustRightInd w:val="0"/>
        <w:snapToGrid w:val="0"/>
        <w:spacing w:line="60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6.正文中图表须标注编号和图题（置于图片下方）、表题（置于表格上方）。</w:t>
      </w:r>
    </w:p>
    <w:p>
      <w:pPr>
        <w:adjustRightInd w:val="0"/>
        <w:snapToGrid w:val="0"/>
        <w:spacing w:line="60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7.论文中的标题与申报表中的标题须完全一致，论文标题下方请注明单位名称和全部作者姓名（三号仿宋_GB2312字体），正文不得出现作者姓名、单位、联系电话、邮箱等相关信息。</w:t>
      </w:r>
    </w:p>
    <w:p>
      <w:pPr>
        <w:adjustRightInd w:val="0"/>
        <w:snapToGrid w:val="0"/>
        <w:spacing w:line="560" w:lineRule="exact"/>
        <w:ind w:firstLine="640"/>
        <w:rPr>
          <w:sz w:val="32"/>
          <w:szCs w:val="32"/>
        </w:rPr>
      </w:pPr>
    </w:p>
    <w:p>
      <w:pPr>
        <w:spacing w:line="560" w:lineRule="exact"/>
        <w:ind w:firstLine="640"/>
        <w:rPr>
          <w:sz w:val="32"/>
          <w:szCs w:val="32"/>
        </w:rPr>
      </w:pPr>
    </w:p>
    <w:p>
      <w:pPr>
        <w:rPr>
          <w:rFonts w:ascii="黑体" w:hAnsi="黑体" w:eastAsia="黑体" w:cs="宋体"/>
          <w:kern w:val="0"/>
          <w:sz w:val="32"/>
          <w:szCs w:val="32"/>
        </w:rPr>
      </w:pPr>
    </w:p>
    <w:p/>
    <w:p>
      <w:pPr>
        <w:jc w:val="both"/>
        <w:rPr>
          <w:rFonts w:hint="eastAsia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0695B"/>
    <w:rsid w:val="057E4BC3"/>
    <w:rsid w:val="0AF557A6"/>
    <w:rsid w:val="13762088"/>
    <w:rsid w:val="2AC0695B"/>
    <w:rsid w:val="3908471A"/>
    <w:rsid w:val="3EA808B5"/>
    <w:rsid w:val="666B5E4F"/>
    <w:rsid w:val="6AC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2021-11-24T03:24:00Z</dcterms:created>
  <dc:creator> ╮Shadow</dc:creator>
  <cp:lastModifiedBy> ╮Shadow</cp:lastModifiedBy>
  <dcterms:modified xsi:type="dcterms:W3CDTF">2021-11-24T07:25:11Z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3ED12A14CCF347D4A53675FEDFF9E84B</vt:lpwstr>
  </property>
</Properties>
</file>