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91" w:rsidRDefault="00BD6291" w:rsidP="00BD6291">
      <w:pPr>
        <w:spacing w:line="600" w:lineRule="exact"/>
        <w:jc w:val="center"/>
        <w:outlineLvl w:val="0"/>
        <w:rPr>
          <w:rFonts w:ascii="方正小标宋简体" w:eastAsia="方正小标宋简体"/>
          <w:bCs/>
          <w:sz w:val="44"/>
          <w:szCs w:val="44"/>
        </w:rPr>
      </w:pPr>
    </w:p>
    <w:p w:rsidR="00BD6291" w:rsidRDefault="00BD6291" w:rsidP="00BD6291">
      <w:pPr>
        <w:spacing w:line="600" w:lineRule="exact"/>
        <w:jc w:val="center"/>
        <w:outlineLvl w:val="0"/>
        <w:rPr>
          <w:rFonts w:ascii="方正小标宋简体" w:eastAsia="方正小标宋简体" w:hint="eastAsia"/>
          <w:bCs/>
          <w:sz w:val="44"/>
          <w:szCs w:val="44"/>
        </w:rPr>
      </w:pPr>
      <w:r>
        <w:rPr>
          <w:rFonts w:ascii="方正小标宋简体" w:eastAsia="方正小标宋简体" w:hint="eastAsia"/>
          <w:bCs/>
          <w:sz w:val="44"/>
          <w:szCs w:val="44"/>
        </w:rPr>
        <w:t>支持人工智能产业创新发展若干政策</w:t>
      </w:r>
    </w:p>
    <w:p w:rsidR="00BD6291" w:rsidRDefault="00BD6291" w:rsidP="00BD6291">
      <w:pPr>
        <w:spacing w:line="600" w:lineRule="exact"/>
        <w:jc w:val="center"/>
        <w:outlineLvl w:val="0"/>
        <w:rPr>
          <w:rFonts w:ascii="方正小标宋简体" w:eastAsia="方正小标宋简体" w:hint="eastAsia"/>
          <w:bCs/>
          <w:sz w:val="44"/>
          <w:szCs w:val="44"/>
        </w:rPr>
      </w:pPr>
      <w:r>
        <w:rPr>
          <w:rFonts w:ascii="方正小标宋简体" w:eastAsia="方正小标宋简体" w:hint="eastAsia"/>
          <w:bCs/>
          <w:sz w:val="44"/>
          <w:szCs w:val="44"/>
        </w:rPr>
        <w:t>实施细则</w:t>
      </w:r>
    </w:p>
    <w:p w:rsidR="00BD6291" w:rsidRDefault="00BD6291" w:rsidP="00BD6291">
      <w:pPr>
        <w:spacing w:line="600" w:lineRule="exact"/>
        <w:jc w:val="center"/>
        <w:rPr>
          <w:rFonts w:eastAsia="楷体_GB2312" w:hint="eastAsia"/>
          <w:sz w:val="32"/>
          <w:szCs w:val="32"/>
          <w:lang w:val="zh-CN" w:bidi="zh-CN"/>
        </w:rPr>
      </w:pPr>
      <w:r>
        <w:rPr>
          <w:rFonts w:eastAsia="楷体_GB2312" w:hint="eastAsia"/>
          <w:sz w:val="32"/>
          <w:szCs w:val="32"/>
          <w:lang w:val="zh-CN" w:bidi="zh-CN"/>
        </w:rPr>
        <w:t>（</w:t>
      </w:r>
      <w:r>
        <w:rPr>
          <w:rFonts w:eastAsia="楷体_GB2312"/>
          <w:sz w:val="32"/>
          <w:szCs w:val="32"/>
          <w:lang w:val="zh-CN" w:bidi="zh-CN"/>
        </w:rPr>
        <w:t>2022</w:t>
      </w:r>
      <w:r>
        <w:rPr>
          <w:rFonts w:eastAsia="楷体_GB2312" w:hint="eastAsia"/>
          <w:sz w:val="32"/>
          <w:szCs w:val="32"/>
          <w:lang w:val="zh-CN" w:bidi="zh-CN"/>
        </w:rPr>
        <w:t>年版）</w:t>
      </w:r>
    </w:p>
    <w:p w:rsidR="00BD6291" w:rsidRDefault="00BD6291" w:rsidP="00BD6291">
      <w:pPr>
        <w:spacing w:line="600" w:lineRule="exact"/>
        <w:jc w:val="center"/>
        <w:rPr>
          <w:rFonts w:eastAsia="楷体_GB2312"/>
          <w:sz w:val="32"/>
          <w:szCs w:val="32"/>
          <w:lang w:val="zh-CN" w:bidi="zh-CN"/>
        </w:rPr>
      </w:pP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根据《支持人工智能产业创新发展若干政策》（皖政〔</w:t>
      </w:r>
      <w:r>
        <w:rPr>
          <w:rFonts w:eastAsia="仿宋_GB2312"/>
          <w:color w:val="111111"/>
          <w:sz w:val="32"/>
          <w:szCs w:val="32"/>
        </w:rPr>
        <w:t>2020</w:t>
      </w:r>
      <w:r>
        <w:rPr>
          <w:rFonts w:eastAsia="仿宋_GB2312" w:hint="eastAsia"/>
          <w:color w:val="111111"/>
          <w:sz w:val="32"/>
          <w:szCs w:val="32"/>
        </w:rPr>
        <w:t>〕</w:t>
      </w:r>
      <w:r>
        <w:rPr>
          <w:rFonts w:eastAsia="仿宋_GB2312"/>
          <w:color w:val="111111"/>
          <w:sz w:val="32"/>
          <w:szCs w:val="32"/>
        </w:rPr>
        <w:t xml:space="preserve">14 </w:t>
      </w:r>
      <w:r>
        <w:rPr>
          <w:rFonts w:eastAsia="仿宋_GB2312" w:hint="eastAsia"/>
          <w:color w:val="111111"/>
          <w:sz w:val="32"/>
          <w:szCs w:val="32"/>
        </w:rPr>
        <w:t>号）要求，现制定以下实施细则。</w:t>
      </w:r>
    </w:p>
    <w:p w:rsidR="00BD6291" w:rsidRDefault="00BD6291" w:rsidP="00BD6291">
      <w:pPr>
        <w:pStyle w:val="a4"/>
        <w:tabs>
          <w:tab w:val="left" w:pos="4151"/>
          <w:tab w:val="left" w:pos="9030"/>
        </w:tabs>
        <w:snapToGrid w:val="0"/>
        <w:spacing w:after="0" w:line="600" w:lineRule="exact"/>
        <w:ind w:right="70" w:hanging="10"/>
        <w:jc w:val="center"/>
        <w:rPr>
          <w:rFonts w:eastAsia="黑体"/>
          <w:sz w:val="32"/>
          <w:szCs w:val="32"/>
        </w:rPr>
      </w:pPr>
    </w:p>
    <w:p w:rsidR="00BD6291" w:rsidRDefault="00BD6291" w:rsidP="00BD6291">
      <w:pPr>
        <w:pStyle w:val="a4"/>
        <w:tabs>
          <w:tab w:val="left" w:pos="4151"/>
          <w:tab w:val="left" w:pos="9030"/>
        </w:tabs>
        <w:snapToGrid w:val="0"/>
        <w:spacing w:after="0" w:line="600" w:lineRule="exact"/>
        <w:ind w:right="70" w:hanging="10"/>
        <w:jc w:val="center"/>
        <w:rPr>
          <w:rFonts w:eastAsia="黑体"/>
          <w:spacing w:val="-13"/>
          <w:sz w:val="32"/>
          <w:szCs w:val="32"/>
        </w:rPr>
      </w:pPr>
      <w:r>
        <w:rPr>
          <w:rFonts w:eastAsia="黑体" w:hAnsi="方正黑体_GBK" w:hint="eastAsia"/>
          <w:sz w:val="32"/>
          <w:szCs w:val="32"/>
        </w:rPr>
        <w:t>第一部分</w:t>
      </w:r>
      <w:r>
        <w:rPr>
          <w:rFonts w:eastAsia="黑体"/>
          <w:sz w:val="32"/>
          <w:szCs w:val="32"/>
        </w:rPr>
        <w:t xml:space="preserve">  </w:t>
      </w:r>
      <w:r>
        <w:rPr>
          <w:rFonts w:eastAsia="黑体" w:hAnsi="方正黑体_GBK" w:hint="eastAsia"/>
          <w:sz w:val="32"/>
          <w:szCs w:val="32"/>
        </w:rPr>
        <w:t>申报条件和材</w:t>
      </w:r>
      <w:r>
        <w:rPr>
          <w:rFonts w:eastAsia="黑体" w:hAnsi="方正黑体_GBK" w:hint="eastAsia"/>
          <w:spacing w:val="-13"/>
          <w:sz w:val="32"/>
          <w:szCs w:val="32"/>
        </w:rPr>
        <w:t>料</w:t>
      </w:r>
    </w:p>
    <w:p w:rsidR="00BD6291" w:rsidRDefault="00BD6291" w:rsidP="00BD6291">
      <w:pPr>
        <w:spacing w:line="600" w:lineRule="exact"/>
        <w:ind w:firstLineChars="200" w:firstLine="640"/>
        <w:rPr>
          <w:rFonts w:eastAsia="黑体"/>
          <w:color w:val="111111"/>
          <w:sz w:val="32"/>
          <w:szCs w:val="32"/>
        </w:rPr>
      </w:pPr>
    </w:p>
    <w:p w:rsidR="00BD6291" w:rsidRDefault="00BD6291" w:rsidP="00BD6291">
      <w:pPr>
        <w:spacing w:line="600" w:lineRule="exact"/>
        <w:ind w:firstLineChars="200" w:firstLine="640"/>
        <w:rPr>
          <w:rFonts w:eastAsia="黑体"/>
          <w:color w:val="111111"/>
          <w:sz w:val="32"/>
          <w:szCs w:val="32"/>
        </w:rPr>
      </w:pPr>
      <w:r>
        <w:rPr>
          <w:rFonts w:eastAsia="黑体" w:hAnsi="方正黑体_GBK" w:hint="eastAsia"/>
          <w:color w:val="111111"/>
          <w:sz w:val="32"/>
          <w:szCs w:val="32"/>
        </w:rPr>
        <w:t>一、提升创新能力</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实施人工智能产业创新工程。对技术含量高、市场潜力大的研发项目按照不超过项目研发费用的</w:t>
      </w:r>
      <w:r>
        <w:rPr>
          <w:rFonts w:eastAsia="楷体_GB2312"/>
          <w:b/>
          <w:bCs/>
          <w:color w:val="111111"/>
          <w:sz w:val="32"/>
          <w:szCs w:val="32"/>
        </w:rPr>
        <w:t>50%</w:t>
      </w:r>
      <w:r>
        <w:rPr>
          <w:rFonts w:eastAsia="楷体_GB2312" w:hint="eastAsia"/>
          <w:b/>
          <w:bCs/>
          <w:color w:val="111111"/>
          <w:sz w:val="32"/>
          <w:szCs w:val="32"/>
        </w:rPr>
        <w:t>给予补助，单个项目补助最高</w:t>
      </w:r>
      <w:r>
        <w:rPr>
          <w:rFonts w:eastAsia="楷体_GB2312"/>
          <w:b/>
          <w:bCs/>
          <w:color w:val="111111"/>
          <w:sz w:val="32"/>
          <w:szCs w:val="32"/>
        </w:rPr>
        <w:t>500</w:t>
      </w:r>
      <w:r>
        <w:rPr>
          <w:rFonts w:eastAsia="楷体_GB2312" w:hint="eastAsia"/>
          <w:b/>
          <w:bCs/>
          <w:color w:val="111111"/>
          <w:sz w:val="32"/>
          <w:szCs w:val="32"/>
        </w:rPr>
        <w:t>万元。</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）属于年度发布的人工智能产业创新工程支持方向；</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）技术水平居于国内外或区域领先水平；</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）具备产业化能力且有一定的市场潜力；</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4</w:t>
      </w:r>
      <w:r>
        <w:rPr>
          <w:rFonts w:eastAsia="仿宋_GB2312" w:hint="eastAsia"/>
          <w:color w:val="111111"/>
          <w:sz w:val="32"/>
          <w:szCs w:val="32"/>
        </w:rPr>
        <w:t>）申报单位为安徽省内注册纳税的企事业单位，具有独立法人资格。</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）市发展改革委上报文件。（应包含资金审核意见，下同）</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lastRenderedPageBreak/>
        <w:t>（</w:t>
      </w:r>
      <w:r>
        <w:rPr>
          <w:rFonts w:eastAsia="仿宋_GB2312"/>
          <w:color w:val="111111"/>
          <w:sz w:val="32"/>
          <w:szCs w:val="32"/>
        </w:rPr>
        <w:t>2</w:t>
      </w:r>
      <w:r>
        <w:rPr>
          <w:rFonts w:eastAsia="仿宋_GB2312" w:hint="eastAsia"/>
          <w:color w:val="111111"/>
          <w:sz w:val="32"/>
          <w:szCs w:val="32"/>
        </w:rPr>
        <w:t>）项目资金申请报告。主要包括项目及单位基本情况，技术、产品和市场分析，研发创新情况，投资估算及资金来源，项目研发费用明细（研发费用按照《财政部关于企业加强研发费用财务管理的若干意见》（财企</w:t>
      </w:r>
      <w:r>
        <w:rPr>
          <w:rFonts w:hAnsi="宋体" w:hint="eastAsia"/>
          <w:color w:val="111111"/>
          <w:sz w:val="32"/>
          <w:szCs w:val="32"/>
        </w:rPr>
        <w:t>﹝</w:t>
      </w:r>
      <w:r>
        <w:rPr>
          <w:rFonts w:eastAsia="仿宋_GB2312"/>
          <w:color w:val="111111"/>
          <w:sz w:val="32"/>
          <w:szCs w:val="32"/>
        </w:rPr>
        <w:t>2007</w:t>
      </w:r>
      <w:r>
        <w:rPr>
          <w:rFonts w:hAnsi="宋体" w:hint="eastAsia"/>
          <w:color w:val="111111"/>
          <w:sz w:val="32"/>
          <w:szCs w:val="32"/>
        </w:rPr>
        <w:t>﹞</w:t>
      </w:r>
      <w:r>
        <w:rPr>
          <w:rFonts w:eastAsia="仿宋_GB2312"/>
          <w:color w:val="111111"/>
          <w:sz w:val="32"/>
          <w:szCs w:val="32"/>
        </w:rPr>
        <w:t>194</w:t>
      </w:r>
      <w:r>
        <w:rPr>
          <w:rFonts w:eastAsia="仿宋_GB2312" w:hint="eastAsia"/>
          <w:color w:val="111111"/>
          <w:sz w:val="32"/>
          <w:szCs w:val="32"/>
        </w:rPr>
        <w:t>号）相关要求归类汇总）。</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）会计师（审计师）事务所出具的项目研发费用审计报告以及相关研发费用发票、银行划款凭证等。</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按照不超过项目研发费用的</w:t>
      </w:r>
      <w:r>
        <w:rPr>
          <w:rFonts w:eastAsia="仿宋_GB2312"/>
          <w:color w:val="111111"/>
          <w:sz w:val="32"/>
          <w:szCs w:val="32"/>
        </w:rPr>
        <w:t>50%</w:t>
      </w:r>
      <w:r>
        <w:rPr>
          <w:rFonts w:eastAsia="仿宋_GB2312" w:hint="eastAsia"/>
          <w:color w:val="111111"/>
          <w:sz w:val="32"/>
          <w:szCs w:val="32"/>
        </w:rPr>
        <w:t>给予补助，单个项目补助最高</w:t>
      </w:r>
      <w:r>
        <w:rPr>
          <w:rFonts w:eastAsia="仿宋_GB2312"/>
          <w:color w:val="111111"/>
          <w:sz w:val="32"/>
          <w:szCs w:val="32"/>
        </w:rPr>
        <w:t>500</w:t>
      </w:r>
      <w:r>
        <w:rPr>
          <w:rFonts w:eastAsia="仿宋_GB2312" w:hint="eastAsia"/>
          <w:color w:val="111111"/>
          <w:sz w:val="32"/>
          <w:szCs w:val="32"/>
        </w:rPr>
        <w:t>万元。</w:t>
      </w:r>
    </w:p>
    <w:p w:rsidR="00BD6291" w:rsidRDefault="00BD6291" w:rsidP="00BD6291">
      <w:pPr>
        <w:spacing w:line="600" w:lineRule="exact"/>
        <w:ind w:firstLineChars="200" w:firstLine="640"/>
        <w:rPr>
          <w:rFonts w:eastAsia="黑体"/>
          <w:color w:val="111111"/>
          <w:sz w:val="32"/>
          <w:szCs w:val="32"/>
        </w:rPr>
      </w:pPr>
    </w:p>
    <w:p w:rsidR="00BD6291" w:rsidRDefault="00BD6291" w:rsidP="00BD6291">
      <w:pPr>
        <w:spacing w:line="600" w:lineRule="exact"/>
        <w:ind w:firstLineChars="200" w:firstLine="640"/>
        <w:rPr>
          <w:rFonts w:eastAsia="黑体"/>
          <w:color w:val="111111"/>
          <w:sz w:val="32"/>
          <w:szCs w:val="32"/>
        </w:rPr>
      </w:pPr>
      <w:r>
        <w:rPr>
          <w:rFonts w:eastAsia="黑体" w:hAnsi="方正黑体_GBK" w:hint="eastAsia"/>
          <w:color w:val="111111"/>
          <w:sz w:val="32"/>
          <w:szCs w:val="32"/>
        </w:rPr>
        <w:t>二、建设支撑平台</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鼓励企业、科研机构、行业协会等建设高水平人工智能公共服务平台、开源和共性技术平台。建立合格平台服务商目录和评价制度，以</w:t>
      </w:r>
      <w:r>
        <w:rPr>
          <w:rFonts w:eastAsia="楷体_GB2312"/>
          <w:b/>
          <w:bCs/>
          <w:color w:val="111111"/>
          <w:sz w:val="32"/>
          <w:szCs w:val="32"/>
        </w:rPr>
        <w:t>3</w:t>
      </w:r>
      <w:r>
        <w:rPr>
          <w:rFonts w:eastAsia="楷体_GB2312" w:hint="eastAsia"/>
          <w:b/>
          <w:bCs/>
          <w:color w:val="111111"/>
          <w:sz w:val="32"/>
          <w:szCs w:val="32"/>
        </w:rPr>
        <w:t>年为一周期，按照服务范围、服务内容等，对运营情况好、服务能力强、评定优秀的平台，分</w:t>
      </w:r>
      <w:r>
        <w:rPr>
          <w:rFonts w:eastAsia="楷体_GB2312"/>
          <w:b/>
          <w:bCs/>
          <w:color w:val="111111"/>
          <w:sz w:val="32"/>
          <w:szCs w:val="32"/>
        </w:rPr>
        <w:t>300</w:t>
      </w:r>
      <w:r>
        <w:rPr>
          <w:rFonts w:eastAsia="楷体_GB2312" w:hint="eastAsia"/>
          <w:b/>
          <w:bCs/>
          <w:color w:val="111111"/>
          <w:sz w:val="32"/>
          <w:szCs w:val="32"/>
        </w:rPr>
        <w:t>万元、</w:t>
      </w:r>
      <w:r>
        <w:rPr>
          <w:rFonts w:eastAsia="楷体_GB2312"/>
          <w:b/>
          <w:bCs/>
          <w:color w:val="111111"/>
          <w:sz w:val="32"/>
          <w:szCs w:val="32"/>
        </w:rPr>
        <w:t>200</w:t>
      </w:r>
      <w:r>
        <w:rPr>
          <w:rFonts w:eastAsia="楷体_GB2312" w:hint="eastAsia"/>
          <w:b/>
          <w:bCs/>
          <w:color w:val="111111"/>
          <w:sz w:val="32"/>
          <w:szCs w:val="32"/>
        </w:rPr>
        <w:t>万元、</w:t>
      </w:r>
      <w:r>
        <w:rPr>
          <w:rFonts w:eastAsia="楷体_GB2312"/>
          <w:b/>
          <w:bCs/>
          <w:color w:val="111111"/>
          <w:sz w:val="32"/>
          <w:szCs w:val="32"/>
        </w:rPr>
        <w:t>100</w:t>
      </w:r>
      <w:r>
        <w:rPr>
          <w:rFonts w:eastAsia="楷体_GB2312" w:hint="eastAsia"/>
          <w:b/>
          <w:bCs/>
          <w:color w:val="111111"/>
          <w:sz w:val="32"/>
          <w:szCs w:val="32"/>
        </w:rPr>
        <w:t>万元三</w:t>
      </w:r>
      <w:proofErr w:type="gramStart"/>
      <w:r>
        <w:rPr>
          <w:rFonts w:eastAsia="楷体_GB2312" w:hint="eastAsia"/>
          <w:b/>
          <w:bCs/>
          <w:color w:val="111111"/>
          <w:sz w:val="32"/>
          <w:szCs w:val="32"/>
        </w:rPr>
        <w:t>档给予</w:t>
      </w:r>
      <w:proofErr w:type="gramEnd"/>
      <w:r>
        <w:rPr>
          <w:rFonts w:eastAsia="楷体_GB2312" w:hint="eastAsia"/>
          <w:b/>
          <w:bCs/>
          <w:color w:val="111111"/>
          <w:sz w:val="32"/>
          <w:szCs w:val="32"/>
        </w:rPr>
        <w:t>奖励。</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（一）纳入省人工智能平台服务商目录。</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）申报单位为安徽省内注册纳税的企事业单位、行业组织或专业公共服务机构。</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）符合年度发布的省人工智能合格平台服务商参考标准。</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lastRenderedPageBreak/>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）申报单位在</w:t>
      </w:r>
      <w:r>
        <w:rPr>
          <w:rFonts w:eastAsia="仿宋_GB2312"/>
          <w:color w:val="111111"/>
          <w:sz w:val="32"/>
          <w:szCs w:val="32"/>
        </w:rPr>
        <w:t>“</w:t>
      </w:r>
      <w:r>
        <w:rPr>
          <w:rFonts w:eastAsia="仿宋_GB2312" w:hint="eastAsia"/>
          <w:color w:val="111111"/>
          <w:sz w:val="32"/>
          <w:szCs w:val="32"/>
        </w:rPr>
        <w:t>三重</w:t>
      </w:r>
      <w:proofErr w:type="gramStart"/>
      <w:r>
        <w:rPr>
          <w:rFonts w:eastAsia="仿宋_GB2312" w:hint="eastAsia"/>
          <w:color w:val="111111"/>
          <w:sz w:val="32"/>
          <w:szCs w:val="32"/>
        </w:rPr>
        <w:t>一</w:t>
      </w:r>
      <w:proofErr w:type="gramEnd"/>
      <w:r>
        <w:rPr>
          <w:rFonts w:eastAsia="仿宋_GB2312" w:hint="eastAsia"/>
          <w:color w:val="111111"/>
          <w:sz w:val="32"/>
          <w:szCs w:val="32"/>
        </w:rPr>
        <w:t>创</w:t>
      </w:r>
      <w:r>
        <w:rPr>
          <w:rFonts w:eastAsia="仿宋_GB2312"/>
          <w:color w:val="111111"/>
          <w:sz w:val="32"/>
          <w:szCs w:val="32"/>
        </w:rPr>
        <w:t>”</w:t>
      </w:r>
      <w:r>
        <w:rPr>
          <w:rFonts w:eastAsia="仿宋_GB2312" w:hint="eastAsia"/>
          <w:color w:val="111111"/>
          <w:sz w:val="32"/>
          <w:szCs w:val="32"/>
        </w:rPr>
        <w:t>项目管理系统填写安徽省人工智能平台服务商申请表。</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）申报单位向第三方提供服务的相关证明性材料。</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对经审核通过的单位，纳入省人工智能平台服务商目录。</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（二）对运营情况好、服务能力强、评定优秀的平台给予分档奖励。</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）申报单位在省人工智能平台服务商目录内。</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）平台运营情况良好，无不良信用记录。</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）市发展改革委上报文件。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）平台运营资金申请报告。主要包括企业、机构、协会基本情况，平台资质与服务能力，平台服务范围和服务内容，</w:t>
      </w:r>
      <w:r>
        <w:rPr>
          <w:rFonts w:eastAsia="仿宋_GB2312"/>
          <w:color w:val="111111"/>
          <w:sz w:val="32"/>
          <w:szCs w:val="32"/>
        </w:rPr>
        <w:t xml:space="preserve"> </w:t>
      </w:r>
      <w:r>
        <w:rPr>
          <w:rFonts w:eastAsia="仿宋_GB2312" w:hint="eastAsia"/>
          <w:color w:val="111111"/>
          <w:sz w:val="32"/>
          <w:szCs w:val="32"/>
        </w:rPr>
        <w:t>应用效果，近三年运营和财务情况等。</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对运营情况好、服务能力强、评定优秀的平台，分</w:t>
      </w:r>
      <w:r>
        <w:rPr>
          <w:rFonts w:eastAsia="仿宋_GB2312"/>
          <w:color w:val="111111"/>
          <w:sz w:val="32"/>
          <w:szCs w:val="32"/>
        </w:rPr>
        <w:t>300</w:t>
      </w:r>
      <w:r>
        <w:rPr>
          <w:rFonts w:eastAsia="仿宋_GB2312" w:hint="eastAsia"/>
          <w:color w:val="111111"/>
          <w:sz w:val="32"/>
          <w:szCs w:val="32"/>
        </w:rPr>
        <w:t>万元、</w:t>
      </w:r>
      <w:r>
        <w:rPr>
          <w:rFonts w:eastAsia="仿宋_GB2312"/>
          <w:color w:val="111111"/>
          <w:sz w:val="32"/>
          <w:szCs w:val="32"/>
        </w:rPr>
        <w:t>200</w:t>
      </w:r>
      <w:r>
        <w:rPr>
          <w:rFonts w:eastAsia="仿宋_GB2312" w:hint="eastAsia"/>
          <w:color w:val="111111"/>
          <w:sz w:val="32"/>
          <w:szCs w:val="32"/>
        </w:rPr>
        <w:t>万元、</w:t>
      </w:r>
      <w:r>
        <w:rPr>
          <w:rFonts w:eastAsia="仿宋_GB2312"/>
          <w:color w:val="111111"/>
          <w:sz w:val="32"/>
          <w:szCs w:val="32"/>
        </w:rPr>
        <w:t>100</w:t>
      </w:r>
      <w:r>
        <w:rPr>
          <w:rFonts w:eastAsia="仿宋_GB2312" w:hint="eastAsia"/>
          <w:color w:val="111111"/>
          <w:sz w:val="32"/>
          <w:szCs w:val="32"/>
        </w:rPr>
        <w:t>万元三</w:t>
      </w:r>
      <w:proofErr w:type="gramStart"/>
      <w:r>
        <w:rPr>
          <w:rFonts w:eastAsia="仿宋_GB2312" w:hint="eastAsia"/>
          <w:color w:val="111111"/>
          <w:sz w:val="32"/>
          <w:szCs w:val="32"/>
        </w:rPr>
        <w:t>档给予</w:t>
      </w:r>
      <w:proofErr w:type="gramEnd"/>
      <w:r>
        <w:rPr>
          <w:rFonts w:eastAsia="仿宋_GB2312" w:hint="eastAsia"/>
          <w:color w:val="111111"/>
          <w:sz w:val="32"/>
          <w:szCs w:val="32"/>
        </w:rPr>
        <w:t>奖励。</w:t>
      </w:r>
    </w:p>
    <w:p w:rsidR="00BD6291" w:rsidRDefault="00BD6291" w:rsidP="00BD6291">
      <w:pPr>
        <w:spacing w:line="600" w:lineRule="exact"/>
        <w:ind w:firstLineChars="200" w:firstLine="640"/>
        <w:rPr>
          <w:rFonts w:eastAsia="黑体"/>
          <w:color w:val="111111"/>
          <w:sz w:val="32"/>
          <w:szCs w:val="32"/>
        </w:rPr>
      </w:pPr>
    </w:p>
    <w:p w:rsidR="00BD6291" w:rsidRDefault="00BD6291" w:rsidP="00BD6291">
      <w:pPr>
        <w:spacing w:line="600" w:lineRule="exact"/>
        <w:ind w:firstLineChars="200" w:firstLine="640"/>
        <w:rPr>
          <w:rFonts w:eastAsia="黑体"/>
          <w:color w:val="111111"/>
          <w:sz w:val="32"/>
          <w:szCs w:val="32"/>
        </w:rPr>
      </w:pPr>
      <w:r>
        <w:rPr>
          <w:rFonts w:eastAsia="黑体" w:hAnsi="方正黑体_GBK" w:hint="eastAsia"/>
          <w:color w:val="111111"/>
          <w:sz w:val="32"/>
          <w:szCs w:val="32"/>
        </w:rPr>
        <w:t>三、支持项目建设</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围绕产业</w:t>
      </w:r>
      <w:proofErr w:type="gramStart"/>
      <w:r>
        <w:rPr>
          <w:rFonts w:eastAsia="楷体_GB2312" w:hint="eastAsia"/>
          <w:b/>
          <w:bCs/>
          <w:color w:val="111111"/>
          <w:sz w:val="32"/>
          <w:szCs w:val="32"/>
        </w:rPr>
        <w:t>链关键</w:t>
      </w:r>
      <w:proofErr w:type="gramEnd"/>
      <w:r>
        <w:rPr>
          <w:rFonts w:eastAsia="楷体_GB2312" w:hint="eastAsia"/>
          <w:b/>
          <w:bCs/>
          <w:color w:val="111111"/>
          <w:sz w:val="32"/>
          <w:szCs w:val="32"/>
        </w:rPr>
        <w:t>环节，制定人工智能创新技术和产品导</w:t>
      </w:r>
      <w:r>
        <w:rPr>
          <w:rFonts w:eastAsia="楷体_GB2312" w:hint="eastAsia"/>
          <w:b/>
          <w:bCs/>
          <w:color w:val="111111"/>
          <w:sz w:val="32"/>
          <w:szCs w:val="32"/>
        </w:rPr>
        <w:lastRenderedPageBreak/>
        <w:t>向目录。对智能传感器、高端智能芯片、智能制造装备等项目，按照不超过关键设备和系统软件投入的</w:t>
      </w:r>
      <w:r>
        <w:rPr>
          <w:rFonts w:eastAsia="楷体_GB2312"/>
          <w:b/>
          <w:bCs/>
          <w:color w:val="111111"/>
          <w:sz w:val="32"/>
          <w:szCs w:val="32"/>
        </w:rPr>
        <w:t>20%</w:t>
      </w:r>
      <w:r>
        <w:rPr>
          <w:rFonts w:eastAsia="楷体_GB2312" w:hint="eastAsia"/>
          <w:b/>
          <w:bCs/>
          <w:color w:val="111111"/>
          <w:sz w:val="32"/>
          <w:szCs w:val="32"/>
        </w:rPr>
        <w:t>给予补助，省、市（县）</w:t>
      </w:r>
      <w:r>
        <w:rPr>
          <w:rFonts w:eastAsia="楷体_GB2312"/>
          <w:b/>
          <w:bCs/>
          <w:color w:val="111111"/>
          <w:sz w:val="32"/>
          <w:szCs w:val="32"/>
        </w:rPr>
        <w:t>5:5</w:t>
      </w:r>
      <w:r>
        <w:rPr>
          <w:rFonts w:eastAsia="楷体_GB2312" w:hint="eastAsia"/>
          <w:b/>
          <w:bCs/>
          <w:color w:val="111111"/>
          <w:sz w:val="32"/>
          <w:szCs w:val="32"/>
        </w:rPr>
        <w:t>分担（省与皖北地区</w:t>
      </w:r>
      <w:r>
        <w:rPr>
          <w:rFonts w:eastAsia="楷体_GB2312"/>
          <w:b/>
          <w:bCs/>
          <w:color w:val="111111"/>
          <w:sz w:val="32"/>
          <w:szCs w:val="32"/>
        </w:rPr>
        <w:t>7:3</w:t>
      </w:r>
      <w:r>
        <w:rPr>
          <w:rFonts w:eastAsia="楷体_GB2312" w:hint="eastAsia"/>
          <w:b/>
          <w:bCs/>
          <w:color w:val="111111"/>
          <w:sz w:val="32"/>
          <w:szCs w:val="32"/>
        </w:rPr>
        <w:t>分担），单个项目补助最高</w:t>
      </w:r>
      <w:r>
        <w:rPr>
          <w:rFonts w:eastAsia="楷体_GB2312"/>
          <w:b/>
          <w:bCs/>
          <w:color w:val="111111"/>
          <w:sz w:val="32"/>
          <w:szCs w:val="32"/>
        </w:rPr>
        <w:t>2000</w:t>
      </w:r>
      <w:r>
        <w:rPr>
          <w:rFonts w:eastAsia="楷体_GB2312" w:hint="eastAsia"/>
          <w:b/>
          <w:bCs/>
          <w:color w:val="111111"/>
          <w:sz w:val="32"/>
          <w:szCs w:val="32"/>
        </w:rPr>
        <w:t>万元。对特别重大的项目，采取</w:t>
      </w:r>
      <w:r>
        <w:rPr>
          <w:rFonts w:eastAsia="楷体_GB2312"/>
          <w:b/>
          <w:bCs/>
          <w:color w:val="111111"/>
          <w:sz w:val="32"/>
          <w:szCs w:val="32"/>
        </w:rPr>
        <w:t>“</w:t>
      </w:r>
      <w:r>
        <w:rPr>
          <w:rFonts w:eastAsia="楷体_GB2312" w:hint="eastAsia"/>
          <w:b/>
          <w:bCs/>
          <w:color w:val="111111"/>
          <w:sz w:val="32"/>
          <w:szCs w:val="32"/>
        </w:rPr>
        <w:t>一事一议</w:t>
      </w:r>
      <w:r>
        <w:rPr>
          <w:rFonts w:eastAsia="楷体_GB2312"/>
          <w:b/>
          <w:bCs/>
          <w:color w:val="111111"/>
          <w:sz w:val="32"/>
          <w:szCs w:val="32"/>
        </w:rPr>
        <w:t>”</w:t>
      </w:r>
      <w:r>
        <w:rPr>
          <w:rFonts w:eastAsia="楷体_GB2312" w:hint="eastAsia"/>
          <w:b/>
          <w:bCs/>
          <w:color w:val="111111"/>
          <w:sz w:val="32"/>
          <w:szCs w:val="32"/>
        </w:rPr>
        <w:t>方式予以支持。鼓励各市制定专项政策引进导向目录内的相关项目落户。</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）项目符合年度发布的人工智能创新技术和产品导向目录支持方向。</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）申报单位为安徽省内注册纳税的企事业单位，具有独立法人资格。</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）市发展改革委上报文件。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）省人工智能创新技术和产品申请表。</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）项目资金申请报告。主要包括项目及单位基本情况，技术、产品和市场分析，研发创新情况，投资估算及资金来源，项目关键设备和系统软件投入明细等。</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4</w:t>
      </w:r>
      <w:r>
        <w:rPr>
          <w:rFonts w:eastAsia="仿宋_GB2312" w:hint="eastAsia"/>
          <w:color w:val="111111"/>
          <w:sz w:val="32"/>
          <w:szCs w:val="32"/>
        </w:rPr>
        <w:t>）会计师（审计师）事务所出具的项目研发、生产设备购置费用审计报告以及相关关键设备和系统软件投入发票、银行划款凭证等。</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）按照不超过关键设备和系统软件投入的</w:t>
      </w:r>
      <w:r>
        <w:rPr>
          <w:rFonts w:eastAsia="仿宋_GB2312"/>
          <w:color w:val="111111"/>
          <w:sz w:val="32"/>
          <w:szCs w:val="32"/>
        </w:rPr>
        <w:t>20%</w:t>
      </w:r>
      <w:r>
        <w:rPr>
          <w:rFonts w:eastAsia="仿宋_GB2312" w:hint="eastAsia"/>
          <w:color w:val="111111"/>
          <w:sz w:val="32"/>
          <w:szCs w:val="32"/>
        </w:rPr>
        <w:t>给予补助，省、市（县）</w:t>
      </w:r>
      <w:r>
        <w:rPr>
          <w:rFonts w:eastAsia="仿宋_GB2312"/>
          <w:color w:val="111111"/>
          <w:sz w:val="32"/>
          <w:szCs w:val="32"/>
        </w:rPr>
        <w:t>5:5</w:t>
      </w:r>
      <w:r>
        <w:rPr>
          <w:rFonts w:eastAsia="仿宋_GB2312" w:hint="eastAsia"/>
          <w:color w:val="111111"/>
          <w:sz w:val="32"/>
          <w:szCs w:val="32"/>
        </w:rPr>
        <w:t>分担（省与皖北地区</w:t>
      </w:r>
      <w:r>
        <w:rPr>
          <w:rFonts w:eastAsia="仿宋_GB2312"/>
          <w:color w:val="111111"/>
          <w:sz w:val="32"/>
          <w:szCs w:val="32"/>
        </w:rPr>
        <w:t>7:3</w:t>
      </w:r>
      <w:r>
        <w:rPr>
          <w:rFonts w:eastAsia="仿宋_GB2312" w:hint="eastAsia"/>
          <w:color w:val="111111"/>
          <w:sz w:val="32"/>
          <w:szCs w:val="32"/>
        </w:rPr>
        <w:t>分担），单</w:t>
      </w:r>
      <w:r>
        <w:rPr>
          <w:rFonts w:eastAsia="仿宋_GB2312" w:hint="eastAsia"/>
          <w:color w:val="111111"/>
          <w:sz w:val="32"/>
          <w:szCs w:val="32"/>
        </w:rPr>
        <w:lastRenderedPageBreak/>
        <w:t>个项目补助最高</w:t>
      </w:r>
      <w:r>
        <w:rPr>
          <w:rFonts w:eastAsia="仿宋_GB2312"/>
          <w:color w:val="111111"/>
          <w:sz w:val="32"/>
          <w:szCs w:val="32"/>
        </w:rPr>
        <w:t>2000</w:t>
      </w:r>
      <w:r>
        <w:rPr>
          <w:rFonts w:eastAsia="仿宋_GB2312" w:hint="eastAsia"/>
          <w:color w:val="111111"/>
          <w:sz w:val="32"/>
          <w:szCs w:val="32"/>
        </w:rPr>
        <w:t>万元。</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）对特别重大的项目，采取</w:t>
      </w:r>
      <w:r>
        <w:rPr>
          <w:rFonts w:eastAsia="仿宋_GB2312"/>
          <w:color w:val="111111"/>
          <w:sz w:val="32"/>
          <w:szCs w:val="32"/>
        </w:rPr>
        <w:t>“</w:t>
      </w:r>
      <w:r>
        <w:rPr>
          <w:rFonts w:eastAsia="仿宋_GB2312" w:hint="eastAsia"/>
          <w:color w:val="111111"/>
          <w:sz w:val="32"/>
          <w:szCs w:val="32"/>
        </w:rPr>
        <w:t>一事一议</w:t>
      </w:r>
      <w:r>
        <w:rPr>
          <w:rFonts w:eastAsia="仿宋_GB2312"/>
          <w:color w:val="111111"/>
          <w:sz w:val="32"/>
          <w:szCs w:val="32"/>
        </w:rPr>
        <w:t>”</w:t>
      </w:r>
      <w:r>
        <w:rPr>
          <w:rFonts w:eastAsia="仿宋_GB2312" w:hint="eastAsia"/>
          <w:color w:val="111111"/>
          <w:sz w:val="32"/>
          <w:szCs w:val="32"/>
        </w:rPr>
        <w:t>方式予以支持。</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0"/>
        <w:rPr>
          <w:rFonts w:eastAsia="黑体"/>
          <w:color w:val="111111"/>
          <w:sz w:val="32"/>
          <w:szCs w:val="32"/>
        </w:rPr>
      </w:pPr>
      <w:r>
        <w:rPr>
          <w:rFonts w:eastAsia="黑体" w:hAnsi="方正黑体_GBK" w:hint="eastAsia"/>
          <w:color w:val="111111"/>
          <w:sz w:val="32"/>
          <w:szCs w:val="32"/>
        </w:rPr>
        <w:t>四、推进应用示范</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实施</w:t>
      </w:r>
      <w:r>
        <w:rPr>
          <w:b/>
          <w:bCs/>
          <w:color w:val="111111"/>
          <w:sz w:val="32"/>
          <w:szCs w:val="32"/>
        </w:rPr>
        <w:t>“</w:t>
      </w:r>
      <w:r>
        <w:rPr>
          <w:rFonts w:eastAsia="楷体_GB2312" w:hint="eastAsia"/>
          <w:b/>
          <w:bCs/>
          <w:color w:val="111111"/>
          <w:sz w:val="32"/>
          <w:szCs w:val="32"/>
        </w:rPr>
        <w:t>人工智能</w:t>
      </w:r>
      <w:r>
        <w:rPr>
          <w:rFonts w:eastAsia="楷体_GB2312"/>
          <w:b/>
          <w:bCs/>
          <w:color w:val="111111"/>
          <w:sz w:val="32"/>
          <w:szCs w:val="32"/>
        </w:rPr>
        <w:t>+</w:t>
      </w:r>
      <w:r>
        <w:rPr>
          <w:b/>
          <w:bCs/>
          <w:color w:val="111111"/>
          <w:sz w:val="32"/>
          <w:szCs w:val="32"/>
        </w:rPr>
        <w:t>”</w:t>
      </w:r>
      <w:r>
        <w:rPr>
          <w:rFonts w:eastAsia="楷体_GB2312" w:hint="eastAsia"/>
          <w:b/>
          <w:bCs/>
          <w:color w:val="111111"/>
          <w:sz w:val="32"/>
          <w:szCs w:val="32"/>
        </w:rPr>
        <w:t>应用示范工程。支持企业研发产品和人工智能场景应用方案推广，每年择优评选</w:t>
      </w:r>
      <w:r>
        <w:rPr>
          <w:rFonts w:eastAsia="楷体_GB2312"/>
          <w:b/>
          <w:bCs/>
          <w:color w:val="111111"/>
          <w:sz w:val="32"/>
          <w:szCs w:val="32"/>
        </w:rPr>
        <w:t>10</w:t>
      </w:r>
      <w:r>
        <w:rPr>
          <w:rFonts w:eastAsia="楷体_GB2312" w:hint="eastAsia"/>
          <w:b/>
          <w:bCs/>
          <w:color w:val="111111"/>
          <w:sz w:val="32"/>
          <w:szCs w:val="32"/>
        </w:rPr>
        <w:t>个人工智能场景应用示范予以授牌，并按照不超过关键设备和系统软件投入的</w:t>
      </w:r>
      <w:r>
        <w:rPr>
          <w:rFonts w:eastAsia="楷体_GB2312"/>
          <w:b/>
          <w:bCs/>
          <w:color w:val="111111"/>
          <w:sz w:val="32"/>
          <w:szCs w:val="32"/>
        </w:rPr>
        <w:t>20%</w:t>
      </w:r>
      <w:r>
        <w:rPr>
          <w:rFonts w:eastAsia="楷体_GB2312" w:hint="eastAsia"/>
          <w:b/>
          <w:bCs/>
          <w:color w:val="111111"/>
          <w:sz w:val="32"/>
          <w:szCs w:val="32"/>
        </w:rPr>
        <w:t>给予应用方补助，省、市（县）</w:t>
      </w:r>
      <w:r>
        <w:rPr>
          <w:rFonts w:eastAsia="楷体_GB2312"/>
          <w:b/>
          <w:bCs/>
          <w:color w:val="111111"/>
          <w:sz w:val="32"/>
          <w:szCs w:val="32"/>
        </w:rPr>
        <w:t>5:5</w:t>
      </w:r>
      <w:r>
        <w:rPr>
          <w:rFonts w:eastAsia="楷体_GB2312" w:hint="eastAsia"/>
          <w:b/>
          <w:bCs/>
          <w:color w:val="111111"/>
          <w:sz w:val="32"/>
          <w:szCs w:val="32"/>
        </w:rPr>
        <w:t>分担（省与皖北地区</w:t>
      </w:r>
      <w:r>
        <w:rPr>
          <w:rFonts w:eastAsia="楷体_GB2312"/>
          <w:b/>
          <w:bCs/>
          <w:color w:val="111111"/>
          <w:sz w:val="32"/>
          <w:szCs w:val="32"/>
        </w:rPr>
        <w:t>7:3</w:t>
      </w:r>
      <w:r>
        <w:rPr>
          <w:rFonts w:eastAsia="楷体_GB2312" w:hint="eastAsia"/>
          <w:b/>
          <w:bCs/>
          <w:color w:val="111111"/>
          <w:sz w:val="32"/>
          <w:szCs w:val="32"/>
        </w:rPr>
        <w:t>分担），单个项目最高</w:t>
      </w:r>
      <w:r>
        <w:rPr>
          <w:rFonts w:eastAsia="楷体_GB2312"/>
          <w:b/>
          <w:bCs/>
          <w:color w:val="111111"/>
          <w:sz w:val="32"/>
          <w:szCs w:val="32"/>
        </w:rPr>
        <w:t>1000</w:t>
      </w:r>
      <w:r>
        <w:rPr>
          <w:rFonts w:eastAsia="楷体_GB2312" w:hint="eastAsia"/>
          <w:b/>
          <w:bCs/>
          <w:color w:val="111111"/>
          <w:sz w:val="32"/>
          <w:szCs w:val="32"/>
        </w:rPr>
        <w:t>万元。</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）应用场景应在安徽省境内。</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）系统方案提供单位应具有专业基础技术开发团队。</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）应用示范项目及场景示范效果明显，且具有推广价值。</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）市发展改革委上报文件。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）场景应用示范建设情况报告。主要包括系统方案提供单位和应用示范单位基本情况，示范项目情况，应用效果，省内外同类场景应用推广情况，未来推广计划等。</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）会计师（审计师）事务所出具的项目研发、生产设备购置费用审计报告以及相关关键设备和系统软件投入发票、银行划款凭证等。</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lastRenderedPageBreak/>
        <w:t>按照不超过关键设备和系统软件投入的</w:t>
      </w:r>
      <w:r>
        <w:rPr>
          <w:rFonts w:eastAsia="仿宋_GB2312"/>
          <w:color w:val="111111"/>
          <w:sz w:val="32"/>
          <w:szCs w:val="32"/>
        </w:rPr>
        <w:t>20%</w:t>
      </w:r>
      <w:r>
        <w:rPr>
          <w:rFonts w:eastAsia="仿宋_GB2312" w:hint="eastAsia"/>
          <w:color w:val="111111"/>
          <w:sz w:val="32"/>
          <w:szCs w:val="32"/>
        </w:rPr>
        <w:t>给予应用方补助，省、市（县）</w:t>
      </w:r>
      <w:r>
        <w:rPr>
          <w:rFonts w:eastAsia="仿宋_GB2312"/>
          <w:color w:val="111111"/>
          <w:sz w:val="32"/>
          <w:szCs w:val="32"/>
        </w:rPr>
        <w:t>5:5</w:t>
      </w:r>
      <w:r>
        <w:rPr>
          <w:rFonts w:eastAsia="仿宋_GB2312" w:hint="eastAsia"/>
          <w:color w:val="111111"/>
          <w:sz w:val="32"/>
          <w:szCs w:val="32"/>
        </w:rPr>
        <w:t>分担（省与皖北地区</w:t>
      </w:r>
      <w:r>
        <w:rPr>
          <w:rFonts w:eastAsia="仿宋_GB2312"/>
          <w:color w:val="111111"/>
          <w:sz w:val="32"/>
          <w:szCs w:val="32"/>
        </w:rPr>
        <w:t>7:3</w:t>
      </w:r>
      <w:r>
        <w:rPr>
          <w:rFonts w:eastAsia="仿宋_GB2312" w:hint="eastAsia"/>
          <w:color w:val="111111"/>
          <w:sz w:val="32"/>
          <w:szCs w:val="32"/>
        </w:rPr>
        <w:t>分担），单个项目最高</w:t>
      </w:r>
      <w:r>
        <w:rPr>
          <w:rFonts w:eastAsia="仿宋_GB2312"/>
          <w:color w:val="111111"/>
          <w:sz w:val="32"/>
          <w:szCs w:val="32"/>
        </w:rPr>
        <w:t>1000</w:t>
      </w:r>
      <w:r>
        <w:rPr>
          <w:rFonts w:eastAsia="仿宋_GB2312" w:hint="eastAsia"/>
          <w:color w:val="111111"/>
          <w:sz w:val="32"/>
          <w:szCs w:val="32"/>
        </w:rPr>
        <w:t>万元。</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0"/>
        <w:rPr>
          <w:rFonts w:eastAsia="黑体"/>
          <w:color w:val="111111"/>
          <w:sz w:val="32"/>
          <w:szCs w:val="32"/>
        </w:rPr>
      </w:pPr>
      <w:r>
        <w:rPr>
          <w:rFonts w:eastAsia="黑体" w:hAnsi="方正黑体_GBK" w:hint="eastAsia"/>
          <w:color w:val="111111"/>
          <w:sz w:val="32"/>
          <w:szCs w:val="32"/>
        </w:rPr>
        <w:t>五、推动数据开放</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一）制定政府公共数据资源开放清单，推进政务数据资源有序开放。鼓励企事业单位联合建设面向教育、医疗、交通、环境、金融等重点领域和中小企业的行业数据开放共享示范中心。根据数据贡献者数量、共享数据的规模及质量，择优评选总数不超过</w:t>
      </w:r>
      <w:r>
        <w:rPr>
          <w:rFonts w:eastAsia="楷体_GB2312"/>
          <w:b/>
          <w:bCs/>
          <w:color w:val="111111"/>
          <w:sz w:val="32"/>
          <w:szCs w:val="32"/>
        </w:rPr>
        <w:t>20</w:t>
      </w:r>
      <w:r>
        <w:rPr>
          <w:rFonts w:eastAsia="楷体_GB2312" w:hint="eastAsia"/>
          <w:b/>
          <w:bCs/>
          <w:color w:val="111111"/>
          <w:sz w:val="32"/>
          <w:szCs w:val="32"/>
        </w:rPr>
        <w:t>个、每年</w:t>
      </w:r>
      <w:r>
        <w:rPr>
          <w:rFonts w:eastAsia="楷体_GB2312"/>
          <w:b/>
          <w:bCs/>
          <w:color w:val="111111"/>
          <w:sz w:val="32"/>
          <w:szCs w:val="32"/>
        </w:rPr>
        <w:t>5</w:t>
      </w:r>
      <w:r>
        <w:rPr>
          <w:rFonts w:eastAsia="楷体_GB2312" w:hint="eastAsia"/>
          <w:b/>
          <w:bCs/>
          <w:color w:val="111111"/>
          <w:sz w:val="32"/>
          <w:szCs w:val="32"/>
        </w:rPr>
        <w:t>个左右的行业数据开放共享示范中心并授牌。</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）申报单位为安徽省内注册纳税的企事业单位、行业组织或专业公共服务机构。</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）申报单位应编制数据资源开放清单，并积极面向教育、医疗、交通、环境、金融等重点领域开放共享相关数据。</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）申报单位具有较好的数据整合分析应用能力。</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）市数据资源局、市发展改革委联合上报文件。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）行业数据开放共享示范中心申请报告。主要包括数据资源开放清单、数据开放规模、数据开放种类、数据共享次数、数据质量、安全性等情况。</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lastRenderedPageBreak/>
        <w:t>（</w:t>
      </w:r>
      <w:r>
        <w:rPr>
          <w:rFonts w:eastAsia="仿宋_GB2312"/>
          <w:color w:val="111111"/>
          <w:sz w:val="32"/>
          <w:szCs w:val="32"/>
        </w:rPr>
        <w:t>3</w:t>
      </w:r>
      <w:r>
        <w:rPr>
          <w:rFonts w:eastAsia="仿宋_GB2312" w:hint="eastAsia"/>
          <w:color w:val="111111"/>
          <w:sz w:val="32"/>
          <w:szCs w:val="32"/>
        </w:rPr>
        <w:t>）申报单位在重点领域开放共享数据的典型案例和经验材料。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4</w:t>
      </w:r>
      <w:r>
        <w:rPr>
          <w:rFonts w:eastAsia="仿宋_GB2312" w:hint="eastAsia"/>
          <w:color w:val="111111"/>
          <w:sz w:val="32"/>
          <w:szCs w:val="32"/>
        </w:rPr>
        <w:t>）上一年度经审计的财务报告，包含开放共享数据获得收入审计情况。</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择优评选总数不超过</w:t>
      </w:r>
      <w:r>
        <w:rPr>
          <w:rFonts w:eastAsia="仿宋_GB2312"/>
          <w:color w:val="111111"/>
          <w:sz w:val="32"/>
          <w:szCs w:val="32"/>
        </w:rPr>
        <w:t>20</w:t>
      </w:r>
      <w:r>
        <w:rPr>
          <w:rFonts w:eastAsia="仿宋_GB2312" w:hint="eastAsia"/>
          <w:color w:val="111111"/>
          <w:sz w:val="32"/>
          <w:szCs w:val="32"/>
        </w:rPr>
        <w:t>个、每年</w:t>
      </w:r>
      <w:r>
        <w:rPr>
          <w:rFonts w:eastAsia="仿宋_GB2312"/>
          <w:color w:val="111111"/>
          <w:sz w:val="32"/>
          <w:szCs w:val="32"/>
        </w:rPr>
        <w:t>5</w:t>
      </w:r>
      <w:r>
        <w:rPr>
          <w:rFonts w:eastAsia="仿宋_GB2312" w:hint="eastAsia"/>
          <w:color w:val="111111"/>
          <w:sz w:val="32"/>
          <w:szCs w:val="32"/>
        </w:rPr>
        <w:t>个左右的行业数据开放共享示范中心并授牌。</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（二）建立省级人工智能计算资源共享名录。支持</w:t>
      </w:r>
      <w:proofErr w:type="gramStart"/>
      <w:r>
        <w:rPr>
          <w:rFonts w:eastAsia="楷体_GB2312" w:hint="eastAsia"/>
          <w:b/>
          <w:bCs/>
          <w:color w:val="111111"/>
          <w:sz w:val="32"/>
          <w:szCs w:val="32"/>
        </w:rPr>
        <w:t>省内超算中心</w:t>
      </w:r>
      <w:proofErr w:type="gramEnd"/>
      <w:r>
        <w:rPr>
          <w:rFonts w:eastAsia="楷体_GB2312" w:hint="eastAsia"/>
          <w:b/>
          <w:bCs/>
          <w:color w:val="111111"/>
          <w:sz w:val="32"/>
          <w:szCs w:val="32"/>
        </w:rPr>
        <w:t>等计算资源向社会开放，对使用名录的中小微企业，根据实际支付使用费价款的</w:t>
      </w:r>
      <w:r>
        <w:rPr>
          <w:rFonts w:eastAsia="楷体_GB2312"/>
          <w:b/>
          <w:bCs/>
          <w:color w:val="111111"/>
          <w:sz w:val="32"/>
          <w:szCs w:val="32"/>
        </w:rPr>
        <w:t>30%</w:t>
      </w:r>
      <w:r>
        <w:rPr>
          <w:rFonts w:eastAsia="楷体_GB2312" w:hint="eastAsia"/>
          <w:b/>
          <w:bCs/>
          <w:color w:val="111111"/>
          <w:sz w:val="32"/>
          <w:szCs w:val="32"/>
        </w:rPr>
        <w:t>予以补助，同一单位累计最高补助</w:t>
      </w:r>
      <w:r>
        <w:rPr>
          <w:rFonts w:eastAsia="楷体_GB2312"/>
          <w:b/>
          <w:bCs/>
          <w:color w:val="111111"/>
          <w:sz w:val="32"/>
          <w:szCs w:val="32"/>
        </w:rPr>
        <w:t>30</w:t>
      </w:r>
      <w:r>
        <w:rPr>
          <w:rFonts w:eastAsia="楷体_GB2312" w:hint="eastAsia"/>
          <w:b/>
          <w:bCs/>
          <w:color w:val="111111"/>
          <w:sz w:val="32"/>
          <w:szCs w:val="32"/>
        </w:rPr>
        <w:t>万元。</w:t>
      </w:r>
    </w:p>
    <w:p w:rsidR="00BD6291" w:rsidRDefault="00BD6291" w:rsidP="00BD6291">
      <w:pPr>
        <w:spacing w:line="600" w:lineRule="exact"/>
        <w:ind w:firstLineChars="200" w:firstLine="640"/>
        <w:rPr>
          <w:rFonts w:eastAsia="楷体_GB2312"/>
          <w:color w:val="111111"/>
          <w:sz w:val="32"/>
          <w:szCs w:val="32"/>
        </w:rPr>
      </w:pPr>
      <w:r>
        <w:rPr>
          <w:rFonts w:eastAsia="楷体_GB2312"/>
          <w:color w:val="111111"/>
          <w:sz w:val="32"/>
          <w:szCs w:val="32"/>
        </w:rPr>
        <w:t>A.</w:t>
      </w:r>
      <w:r>
        <w:rPr>
          <w:rFonts w:eastAsia="楷体_GB2312" w:hint="eastAsia"/>
          <w:color w:val="111111"/>
          <w:sz w:val="32"/>
          <w:szCs w:val="32"/>
        </w:rPr>
        <w:t>纳入省级人工智能计算资源共享名录。</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）申报单位为安徽省内注册纳税的企事业单位、行业组织或专业公共服务机构。</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）符合年度发布的省人工智能计算资源参考标准。</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）申报单位具有较好的技术研发和融合创新能力。</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）市数据资源局、市发展改革委联合上报文件。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）申请报告。主要包括机房建设情况，具备计算能力、服务能力、安全性等情况介绍，人工智能计算资源能力及计算资源向社会开放的相关材料等。</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lastRenderedPageBreak/>
        <w:t>（</w:t>
      </w:r>
      <w:r>
        <w:rPr>
          <w:rFonts w:eastAsia="仿宋_GB2312"/>
          <w:color w:val="111111"/>
          <w:sz w:val="32"/>
          <w:szCs w:val="32"/>
        </w:rPr>
        <w:t>3</w:t>
      </w:r>
      <w:r>
        <w:rPr>
          <w:rFonts w:eastAsia="仿宋_GB2312" w:hint="eastAsia"/>
          <w:color w:val="111111"/>
          <w:sz w:val="32"/>
          <w:szCs w:val="32"/>
        </w:rPr>
        <w:t>）上一年度经审计的财务报告，包含计算资源开放获得收入审计情况。</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对经审核通过的单位，纳入省级人工智能计算资源共享名录。</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0"/>
        <w:rPr>
          <w:rFonts w:eastAsia="楷体_GB2312"/>
          <w:color w:val="111111"/>
          <w:sz w:val="32"/>
          <w:szCs w:val="32"/>
        </w:rPr>
      </w:pPr>
      <w:r>
        <w:rPr>
          <w:rFonts w:eastAsia="楷体_GB2312"/>
          <w:color w:val="111111"/>
          <w:sz w:val="32"/>
          <w:szCs w:val="32"/>
        </w:rPr>
        <w:t>B.</w:t>
      </w:r>
      <w:r>
        <w:rPr>
          <w:rFonts w:eastAsia="楷体_GB2312" w:hint="eastAsia"/>
          <w:color w:val="111111"/>
          <w:sz w:val="32"/>
          <w:szCs w:val="32"/>
        </w:rPr>
        <w:t>补助使用省人工智能计算资源共享名录的中小微企业。</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1.</w:t>
      </w:r>
      <w:r>
        <w:rPr>
          <w:rFonts w:eastAsia="仿宋_GB2312" w:hint="eastAsia"/>
          <w:b/>
          <w:bCs/>
          <w:color w:val="111111"/>
          <w:sz w:val="32"/>
          <w:szCs w:val="32"/>
        </w:rPr>
        <w:t>申报条件：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）企业须为在安徽省境内登记注册并实际运营，具有独立法人资格的企业或机构。</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）企业产权明晰，管理规范，无违法及</w:t>
      </w:r>
      <w:proofErr w:type="gramStart"/>
      <w:r>
        <w:rPr>
          <w:rFonts w:eastAsia="仿宋_GB2312" w:hint="eastAsia"/>
          <w:color w:val="111111"/>
          <w:sz w:val="32"/>
          <w:szCs w:val="32"/>
        </w:rPr>
        <w:t>不</w:t>
      </w:r>
      <w:proofErr w:type="gramEnd"/>
      <w:r>
        <w:rPr>
          <w:rFonts w:eastAsia="仿宋_GB2312" w:hint="eastAsia"/>
          <w:color w:val="111111"/>
          <w:sz w:val="32"/>
          <w:szCs w:val="32"/>
        </w:rPr>
        <w:t>诚信行为。</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）企业符合安徽省中小</w:t>
      </w:r>
      <w:proofErr w:type="gramStart"/>
      <w:r>
        <w:rPr>
          <w:rFonts w:eastAsia="仿宋_GB2312" w:hint="eastAsia"/>
          <w:color w:val="111111"/>
          <w:sz w:val="32"/>
          <w:szCs w:val="32"/>
        </w:rPr>
        <w:t>微企业</w:t>
      </w:r>
      <w:proofErr w:type="gramEnd"/>
      <w:r>
        <w:rPr>
          <w:rFonts w:eastAsia="仿宋_GB2312" w:hint="eastAsia"/>
          <w:color w:val="111111"/>
          <w:sz w:val="32"/>
          <w:szCs w:val="32"/>
        </w:rPr>
        <w:t>认定标准。</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2.</w:t>
      </w:r>
      <w:r>
        <w:rPr>
          <w:rFonts w:eastAsia="仿宋_GB2312" w:hint="eastAsia"/>
          <w:b/>
          <w:bCs/>
          <w:color w:val="111111"/>
          <w:sz w:val="32"/>
          <w:szCs w:val="32"/>
        </w:rPr>
        <w:t>申报材料：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1</w:t>
      </w:r>
      <w:r>
        <w:rPr>
          <w:rFonts w:eastAsia="仿宋_GB2312" w:hint="eastAsia"/>
          <w:color w:val="111111"/>
          <w:sz w:val="32"/>
          <w:szCs w:val="32"/>
        </w:rPr>
        <w:t>）市数据资源局、市发展改革委联合上报文件。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2</w:t>
      </w:r>
      <w:r>
        <w:rPr>
          <w:rFonts w:eastAsia="仿宋_GB2312" w:hint="eastAsia"/>
          <w:color w:val="111111"/>
          <w:sz w:val="32"/>
          <w:szCs w:val="32"/>
        </w:rPr>
        <w:t>）企业的资金补助申请表。</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3</w:t>
      </w:r>
      <w:r>
        <w:rPr>
          <w:rFonts w:eastAsia="仿宋_GB2312" w:hint="eastAsia"/>
          <w:color w:val="111111"/>
          <w:sz w:val="32"/>
          <w:szCs w:val="32"/>
        </w:rPr>
        <w:t>）企业上一年度财务审计报告、企业发展情况介绍、营业执照及企业认定证书复印件。</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4</w:t>
      </w:r>
      <w:r>
        <w:rPr>
          <w:rFonts w:eastAsia="仿宋_GB2312" w:hint="eastAsia"/>
          <w:color w:val="111111"/>
          <w:sz w:val="32"/>
          <w:szCs w:val="32"/>
        </w:rPr>
        <w:t>）企业使用省级人工智能计算资源名录缴纳费用凭证。</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5</w:t>
      </w:r>
      <w:r>
        <w:rPr>
          <w:rFonts w:eastAsia="仿宋_GB2312" w:hint="eastAsia"/>
          <w:color w:val="111111"/>
          <w:sz w:val="32"/>
          <w:szCs w:val="32"/>
        </w:rPr>
        <w:t>）企业通过省级人工智能计算资源名录带来的经济效益相关证明材料。</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w:t>
      </w:r>
      <w:r>
        <w:rPr>
          <w:rFonts w:eastAsia="仿宋_GB2312"/>
          <w:color w:val="111111"/>
          <w:sz w:val="32"/>
          <w:szCs w:val="32"/>
        </w:rPr>
        <w:t>6</w:t>
      </w:r>
      <w:r>
        <w:rPr>
          <w:rFonts w:eastAsia="仿宋_GB2312" w:hint="eastAsia"/>
          <w:color w:val="111111"/>
          <w:sz w:val="32"/>
          <w:szCs w:val="32"/>
        </w:rPr>
        <w:t>）根据有关法律法规应提交的其他文件。</w:t>
      </w:r>
    </w:p>
    <w:p w:rsidR="00BD6291" w:rsidRDefault="00BD6291" w:rsidP="00BD6291">
      <w:pPr>
        <w:spacing w:line="600" w:lineRule="exact"/>
        <w:ind w:firstLineChars="200" w:firstLine="643"/>
        <w:rPr>
          <w:rFonts w:eastAsia="仿宋_GB2312"/>
          <w:b/>
          <w:bCs/>
          <w:color w:val="111111"/>
          <w:sz w:val="32"/>
          <w:szCs w:val="32"/>
        </w:rPr>
      </w:pPr>
      <w:r>
        <w:rPr>
          <w:rFonts w:eastAsia="仿宋_GB2312"/>
          <w:b/>
          <w:bCs/>
          <w:color w:val="111111"/>
          <w:sz w:val="32"/>
          <w:szCs w:val="32"/>
        </w:rPr>
        <w:t>3.</w:t>
      </w:r>
      <w:r>
        <w:rPr>
          <w:rFonts w:eastAsia="仿宋_GB2312" w:hint="eastAsia"/>
          <w:b/>
          <w:bCs/>
          <w:color w:val="111111"/>
          <w:sz w:val="32"/>
          <w:szCs w:val="32"/>
        </w:rPr>
        <w:t>支持方式：</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lastRenderedPageBreak/>
        <w:t>对经审核通过的企业，根据实际支付使用费价款的</w:t>
      </w:r>
      <w:r>
        <w:rPr>
          <w:rFonts w:eastAsia="仿宋_GB2312"/>
          <w:color w:val="111111"/>
          <w:sz w:val="32"/>
          <w:szCs w:val="32"/>
        </w:rPr>
        <w:t>30%</w:t>
      </w:r>
      <w:r>
        <w:rPr>
          <w:rFonts w:eastAsia="仿宋_GB2312" w:hint="eastAsia"/>
          <w:color w:val="111111"/>
          <w:sz w:val="32"/>
          <w:szCs w:val="32"/>
        </w:rPr>
        <w:t>予以补助，同一单位累计最高补助</w:t>
      </w:r>
      <w:r>
        <w:rPr>
          <w:rFonts w:eastAsia="仿宋_GB2312"/>
          <w:color w:val="111111"/>
          <w:sz w:val="32"/>
          <w:szCs w:val="32"/>
        </w:rPr>
        <w:t>30</w:t>
      </w:r>
      <w:r>
        <w:rPr>
          <w:rFonts w:eastAsia="仿宋_GB2312" w:hint="eastAsia"/>
          <w:color w:val="111111"/>
          <w:sz w:val="32"/>
          <w:szCs w:val="32"/>
        </w:rPr>
        <w:t>万元。</w:t>
      </w:r>
    </w:p>
    <w:p w:rsidR="00BD6291" w:rsidRDefault="00BD6291" w:rsidP="00BD6291">
      <w:pPr>
        <w:spacing w:line="600" w:lineRule="exact"/>
      </w:pPr>
    </w:p>
    <w:p w:rsidR="00BD6291" w:rsidRDefault="00BD6291" w:rsidP="00BD6291">
      <w:pPr>
        <w:spacing w:line="600" w:lineRule="exact"/>
        <w:ind w:firstLineChars="200" w:firstLine="640"/>
        <w:rPr>
          <w:rFonts w:eastAsia="黑体"/>
          <w:color w:val="111111"/>
          <w:sz w:val="32"/>
          <w:szCs w:val="32"/>
        </w:rPr>
      </w:pPr>
      <w:r>
        <w:rPr>
          <w:rFonts w:eastAsia="黑体" w:hint="eastAsia"/>
          <w:color w:val="111111"/>
          <w:sz w:val="32"/>
          <w:szCs w:val="32"/>
        </w:rPr>
        <w:t>除上述申报材料外，所有</w:t>
      </w:r>
      <w:proofErr w:type="gramStart"/>
      <w:r>
        <w:rPr>
          <w:rFonts w:eastAsia="黑体" w:hint="eastAsia"/>
          <w:color w:val="111111"/>
          <w:sz w:val="32"/>
          <w:szCs w:val="32"/>
        </w:rPr>
        <w:t>申报奖补</w:t>
      </w:r>
      <w:proofErr w:type="gramEnd"/>
      <w:r>
        <w:rPr>
          <w:rFonts w:eastAsia="黑体" w:hint="eastAsia"/>
          <w:color w:val="111111"/>
          <w:sz w:val="32"/>
          <w:szCs w:val="32"/>
        </w:rPr>
        <w:t>资金的单位均需提供以下基本材料：</w:t>
      </w:r>
    </w:p>
    <w:p w:rsidR="00BD6291" w:rsidRDefault="00BD6291" w:rsidP="00BD6291">
      <w:pPr>
        <w:spacing w:line="600" w:lineRule="exact"/>
        <w:ind w:firstLineChars="200" w:firstLine="640"/>
        <w:rPr>
          <w:rFonts w:eastAsia="黑体"/>
          <w:color w:val="111111"/>
          <w:sz w:val="32"/>
          <w:szCs w:val="32"/>
        </w:rPr>
      </w:pPr>
      <w:r>
        <w:rPr>
          <w:rFonts w:eastAsia="黑体"/>
          <w:color w:val="111111"/>
          <w:sz w:val="32"/>
          <w:szCs w:val="32"/>
        </w:rPr>
        <w:t>1.</w:t>
      </w:r>
      <w:r>
        <w:rPr>
          <w:rFonts w:eastAsia="黑体" w:hint="eastAsia"/>
          <w:color w:val="111111"/>
          <w:sz w:val="32"/>
          <w:szCs w:val="32"/>
        </w:rPr>
        <w:t>法人营业执照、税务登记证、组织机构代码证或事业单位法人证书副本复印件（如与营业执照多证合一，提供一证即可）。</w:t>
      </w:r>
    </w:p>
    <w:p w:rsidR="00BD6291" w:rsidRDefault="00BD6291" w:rsidP="00BD6291">
      <w:pPr>
        <w:spacing w:line="600" w:lineRule="exact"/>
        <w:ind w:firstLineChars="200" w:firstLine="640"/>
        <w:rPr>
          <w:rFonts w:eastAsia="黑体"/>
          <w:color w:val="111111"/>
          <w:sz w:val="32"/>
          <w:szCs w:val="32"/>
        </w:rPr>
      </w:pPr>
      <w:r>
        <w:rPr>
          <w:rFonts w:eastAsia="黑体"/>
          <w:color w:val="111111"/>
          <w:sz w:val="32"/>
          <w:szCs w:val="32"/>
        </w:rPr>
        <w:t>2.</w:t>
      </w:r>
      <w:r>
        <w:rPr>
          <w:rFonts w:eastAsia="黑体" w:hint="eastAsia"/>
          <w:color w:val="111111"/>
          <w:sz w:val="32"/>
          <w:szCs w:val="32"/>
        </w:rPr>
        <w:t>申报单位法定代表人对申报材料真实性的承诺书，本人签名并加盖单位公章。</w:t>
      </w:r>
    </w:p>
    <w:p w:rsidR="00BD6291" w:rsidRDefault="00BD6291" w:rsidP="00BD6291">
      <w:pPr>
        <w:spacing w:line="600" w:lineRule="exact"/>
        <w:ind w:firstLineChars="200" w:firstLine="640"/>
        <w:rPr>
          <w:rFonts w:eastAsia="黑体"/>
          <w:color w:val="111111"/>
          <w:sz w:val="32"/>
          <w:szCs w:val="32"/>
        </w:rPr>
      </w:pPr>
      <w:r>
        <w:rPr>
          <w:rFonts w:eastAsia="黑体"/>
          <w:color w:val="111111"/>
          <w:sz w:val="32"/>
          <w:szCs w:val="32"/>
        </w:rPr>
        <w:t>3.</w:t>
      </w:r>
      <w:r>
        <w:rPr>
          <w:rFonts w:eastAsia="黑体" w:hint="eastAsia"/>
          <w:color w:val="111111"/>
          <w:sz w:val="32"/>
          <w:szCs w:val="32"/>
        </w:rPr>
        <w:t>近三年信用查询信息。</w:t>
      </w:r>
    </w:p>
    <w:p w:rsidR="00BD6291" w:rsidRDefault="00BD6291" w:rsidP="00BD6291">
      <w:pPr>
        <w:pStyle w:val="a4"/>
        <w:tabs>
          <w:tab w:val="left" w:pos="4151"/>
          <w:tab w:val="left" w:pos="9030"/>
        </w:tabs>
        <w:snapToGrid w:val="0"/>
        <w:spacing w:after="0" w:line="600" w:lineRule="exact"/>
        <w:ind w:right="70" w:hanging="10"/>
        <w:jc w:val="center"/>
        <w:rPr>
          <w:rFonts w:eastAsia="黑体"/>
          <w:sz w:val="32"/>
          <w:szCs w:val="32"/>
        </w:rPr>
      </w:pPr>
    </w:p>
    <w:p w:rsidR="00BD6291" w:rsidRDefault="00BD6291" w:rsidP="00BD6291">
      <w:pPr>
        <w:pStyle w:val="a4"/>
        <w:numPr>
          <w:ilvl w:val="0"/>
          <w:numId w:val="1"/>
        </w:numPr>
        <w:tabs>
          <w:tab w:val="left" w:pos="4151"/>
          <w:tab w:val="left" w:pos="9030"/>
        </w:tabs>
        <w:snapToGrid w:val="0"/>
        <w:spacing w:after="0" w:line="600" w:lineRule="exact"/>
        <w:ind w:right="70" w:hanging="10"/>
        <w:jc w:val="center"/>
        <w:rPr>
          <w:rFonts w:eastAsia="黑体"/>
          <w:sz w:val="32"/>
          <w:szCs w:val="32"/>
        </w:rPr>
      </w:pPr>
      <w:r>
        <w:rPr>
          <w:rFonts w:eastAsia="黑体"/>
          <w:sz w:val="32"/>
          <w:szCs w:val="32"/>
        </w:rPr>
        <w:t xml:space="preserve"> </w:t>
      </w:r>
      <w:r>
        <w:rPr>
          <w:rFonts w:eastAsia="黑体" w:hint="eastAsia"/>
          <w:sz w:val="32"/>
          <w:szCs w:val="32"/>
        </w:rPr>
        <w:t>审核程序</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（一）印发通知</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由省发展改革委（</w:t>
      </w:r>
      <w:proofErr w:type="gramStart"/>
      <w:r>
        <w:rPr>
          <w:rFonts w:eastAsia="仿宋_GB2312" w:hint="eastAsia"/>
          <w:color w:val="111111"/>
          <w:sz w:val="32"/>
          <w:szCs w:val="32"/>
        </w:rPr>
        <w:t>省推进</w:t>
      </w:r>
      <w:proofErr w:type="gramEnd"/>
      <w:r>
        <w:rPr>
          <w:rFonts w:eastAsia="仿宋_GB2312" w:hint="eastAsia"/>
          <w:color w:val="111111"/>
          <w:sz w:val="32"/>
          <w:szCs w:val="32"/>
        </w:rPr>
        <w:t>新一代人工智能发展工作领导小组办公室）印发申报通知。</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（二）组织申报</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见各政策条目组织申报。</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（三）组织评审</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省发展改革委、省数据资源局（第</w:t>
      </w:r>
      <w:r>
        <w:rPr>
          <w:rFonts w:eastAsia="仿宋_GB2312"/>
          <w:color w:val="111111"/>
          <w:sz w:val="32"/>
          <w:szCs w:val="32"/>
        </w:rPr>
        <w:t>1—4</w:t>
      </w:r>
      <w:r>
        <w:rPr>
          <w:rFonts w:eastAsia="仿宋_GB2312" w:hint="eastAsia"/>
          <w:color w:val="111111"/>
          <w:sz w:val="32"/>
          <w:szCs w:val="32"/>
        </w:rPr>
        <w:t>条由省发展改革委组织实施，第</w:t>
      </w:r>
      <w:r>
        <w:rPr>
          <w:rFonts w:eastAsia="仿宋_GB2312"/>
          <w:color w:val="111111"/>
          <w:sz w:val="32"/>
          <w:szCs w:val="32"/>
        </w:rPr>
        <w:t>5</w:t>
      </w:r>
      <w:r>
        <w:rPr>
          <w:rFonts w:eastAsia="仿宋_GB2312" w:hint="eastAsia"/>
          <w:color w:val="111111"/>
          <w:sz w:val="32"/>
          <w:szCs w:val="32"/>
        </w:rPr>
        <w:t>条由省数据资源局牵头组织实施，下同）分别组织专家或委托第三方机构，进行评审，出具评审意见。</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lastRenderedPageBreak/>
        <w:t>（四）资金安排</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省发展改革委、省数据资源局分别研究提出资金安排意见，经集体研究，形成资金安排方案。</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（五）方案公示</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资金安排方案确定后，向社会公示，并纳入安徽财政涉</w:t>
      </w:r>
      <w:proofErr w:type="gramStart"/>
      <w:r>
        <w:rPr>
          <w:rFonts w:eastAsia="仿宋_GB2312" w:hint="eastAsia"/>
          <w:color w:val="111111"/>
          <w:sz w:val="32"/>
          <w:szCs w:val="32"/>
        </w:rPr>
        <w:t>企项目</w:t>
      </w:r>
      <w:proofErr w:type="gramEnd"/>
      <w:r>
        <w:rPr>
          <w:rFonts w:eastAsia="仿宋_GB2312" w:hint="eastAsia"/>
          <w:color w:val="111111"/>
          <w:sz w:val="32"/>
          <w:szCs w:val="32"/>
        </w:rPr>
        <w:t>资金管理信息系统进行项目比对。</w:t>
      </w:r>
    </w:p>
    <w:p w:rsidR="00BD6291" w:rsidRDefault="00BD6291" w:rsidP="00BD6291">
      <w:pPr>
        <w:spacing w:line="600" w:lineRule="exact"/>
        <w:ind w:firstLineChars="200" w:firstLine="643"/>
        <w:rPr>
          <w:rFonts w:eastAsia="楷体_GB2312"/>
          <w:b/>
          <w:bCs/>
          <w:color w:val="111111"/>
          <w:sz w:val="32"/>
          <w:szCs w:val="32"/>
        </w:rPr>
      </w:pPr>
      <w:r>
        <w:rPr>
          <w:rFonts w:eastAsia="楷体_GB2312" w:hint="eastAsia"/>
          <w:b/>
          <w:bCs/>
          <w:color w:val="111111"/>
          <w:sz w:val="32"/>
          <w:szCs w:val="32"/>
        </w:rPr>
        <w:t>（六）资金下达</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公示无异议后，按程序报省政府审定后，由省发展改革</w:t>
      </w:r>
      <w:proofErr w:type="gramStart"/>
      <w:r>
        <w:rPr>
          <w:rFonts w:eastAsia="仿宋_GB2312" w:hint="eastAsia"/>
          <w:color w:val="111111"/>
          <w:sz w:val="32"/>
          <w:szCs w:val="32"/>
        </w:rPr>
        <w:t>委商省</w:t>
      </w:r>
      <w:proofErr w:type="gramEnd"/>
      <w:r>
        <w:rPr>
          <w:rFonts w:eastAsia="仿宋_GB2312" w:hint="eastAsia"/>
          <w:color w:val="111111"/>
          <w:sz w:val="32"/>
          <w:szCs w:val="32"/>
        </w:rPr>
        <w:t>财政厅下达资金计划。</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pStyle w:val="a4"/>
        <w:numPr>
          <w:ilvl w:val="0"/>
          <w:numId w:val="1"/>
        </w:numPr>
        <w:tabs>
          <w:tab w:val="left" w:pos="4151"/>
          <w:tab w:val="left" w:pos="9030"/>
        </w:tabs>
        <w:snapToGrid w:val="0"/>
        <w:spacing w:after="0" w:line="600" w:lineRule="exact"/>
        <w:ind w:right="70" w:hanging="10"/>
        <w:jc w:val="center"/>
        <w:rPr>
          <w:rFonts w:eastAsia="黑体"/>
          <w:sz w:val="32"/>
          <w:szCs w:val="32"/>
        </w:rPr>
      </w:pPr>
      <w:r>
        <w:rPr>
          <w:rFonts w:eastAsia="黑体"/>
          <w:sz w:val="32"/>
          <w:szCs w:val="32"/>
        </w:rPr>
        <w:t xml:space="preserve"> </w:t>
      </w:r>
      <w:r>
        <w:rPr>
          <w:rFonts w:eastAsia="黑体" w:hint="eastAsia"/>
          <w:sz w:val="32"/>
          <w:szCs w:val="32"/>
        </w:rPr>
        <w:t>管理监督</w:t>
      </w:r>
    </w:p>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（一）项目单位对申报事项的真实性、合</w:t>
      </w:r>
      <w:proofErr w:type="gramStart"/>
      <w:r>
        <w:rPr>
          <w:rFonts w:eastAsia="仿宋_GB2312" w:hint="eastAsia"/>
          <w:color w:val="111111"/>
          <w:sz w:val="32"/>
          <w:szCs w:val="32"/>
        </w:rPr>
        <w:t>规</w:t>
      </w:r>
      <w:proofErr w:type="gramEnd"/>
      <w:r>
        <w:rPr>
          <w:rFonts w:eastAsia="仿宋_GB2312" w:hint="eastAsia"/>
          <w:color w:val="111111"/>
          <w:sz w:val="32"/>
          <w:szCs w:val="32"/>
        </w:rPr>
        <w:t>性和资金使用承担直接责任。因生产经营困难停产半年以上或半停产</w:t>
      </w:r>
      <w:r>
        <w:rPr>
          <w:rFonts w:eastAsia="仿宋_GB2312"/>
          <w:color w:val="111111"/>
          <w:sz w:val="32"/>
          <w:szCs w:val="32"/>
        </w:rPr>
        <w:t>1</w:t>
      </w:r>
      <w:r>
        <w:rPr>
          <w:rFonts w:eastAsia="仿宋_GB2312" w:hint="eastAsia"/>
          <w:color w:val="111111"/>
          <w:sz w:val="32"/>
          <w:szCs w:val="32"/>
        </w:rPr>
        <w:t>年以上，或资产负债率超过</w:t>
      </w:r>
      <w:r>
        <w:rPr>
          <w:rFonts w:eastAsia="仿宋_GB2312"/>
          <w:color w:val="111111"/>
          <w:sz w:val="32"/>
          <w:szCs w:val="32"/>
        </w:rPr>
        <w:t>85%</w:t>
      </w:r>
      <w:r>
        <w:rPr>
          <w:rFonts w:eastAsia="仿宋_GB2312" w:hint="eastAsia"/>
          <w:color w:val="111111"/>
          <w:sz w:val="32"/>
          <w:szCs w:val="32"/>
        </w:rPr>
        <w:t>且连续亏损</w:t>
      </w:r>
      <w:r>
        <w:rPr>
          <w:rFonts w:eastAsia="仿宋_GB2312"/>
          <w:color w:val="111111"/>
          <w:sz w:val="32"/>
          <w:szCs w:val="32"/>
        </w:rPr>
        <w:t>3</w:t>
      </w:r>
      <w:r>
        <w:rPr>
          <w:rFonts w:eastAsia="仿宋_GB2312" w:hint="eastAsia"/>
          <w:color w:val="111111"/>
          <w:sz w:val="32"/>
          <w:szCs w:val="32"/>
        </w:rPr>
        <w:t>年及以上，近三年被纳入失信联合惩戒对象名单的企业不得申报。</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（二）市、县（区）发展改革委承担项目现场核查初审和项目资金日常管理监督责任。</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（三）咨询、设计、审计等中介机构对其编制的资金申请、审计、评估等报告的真实性、公正性、独立性负责。</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（四）省发展改革委会同省数据资源局等部门负责开展企业及项目的涉</w:t>
      </w:r>
      <w:proofErr w:type="gramStart"/>
      <w:r>
        <w:rPr>
          <w:rFonts w:eastAsia="仿宋_GB2312" w:hint="eastAsia"/>
          <w:color w:val="111111"/>
          <w:sz w:val="32"/>
          <w:szCs w:val="32"/>
        </w:rPr>
        <w:t>企系统</w:t>
      </w:r>
      <w:proofErr w:type="gramEnd"/>
      <w:r>
        <w:rPr>
          <w:rFonts w:eastAsia="仿宋_GB2312" w:hint="eastAsia"/>
          <w:color w:val="111111"/>
          <w:sz w:val="32"/>
          <w:szCs w:val="32"/>
        </w:rPr>
        <w:t>比对及项目资金核查、绩效评价等工作。省财政厅负责完善涉</w:t>
      </w:r>
      <w:proofErr w:type="gramStart"/>
      <w:r>
        <w:rPr>
          <w:rFonts w:eastAsia="仿宋_GB2312" w:hint="eastAsia"/>
          <w:color w:val="111111"/>
          <w:sz w:val="32"/>
          <w:szCs w:val="32"/>
        </w:rPr>
        <w:t>企项目</w:t>
      </w:r>
      <w:proofErr w:type="gramEnd"/>
      <w:r>
        <w:rPr>
          <w:rFonts w:eastAsia="仿宋_GB2312" w:hint="eastAsia"/>
          <w:color w:val="111111"/>
          <w:sz w:val="32"/>
          <w:szCs w:val="32"/>
        </w:rPr>
        <w:t>资金管理信息系统，协助对</w:t>
      </w:r>
      <w:r>
        <w:rPr>
          <w:rFonts w:eastAsia="仿宋_GB2312" w:hint="eastAsia"/>
          <w:color w:val="111111"/>
          <w:sz w:val="32"/>
          <w:szCs w:val="32"/>
        </w:rPr>
        <w:lastRenderedPageBreak/>
        <w:t>涉</w:t>
      </w:r>
      <w:proofErr w:type="gramStart"/>
      <w:r>
        <w:rPr>
          <w:rFonts w:eastAsia="仿宋_GB2312" w:hint="eastAsia"/>
          <w:color w:val="111111"/>
          <w:sz w:val="32"/>
          <w:szCs w:val="32"/>
        </w:rPr>
        <w:t>企项目</w:t>
      </w:r>
      <w:proofErr w:type="gramEnd"/>
      <w:r>
        <w:rPr>
          <w:rFonts w:eastAsia="仿宋_GB2312" w:hint="eastAsia"/>
          <w:color w:val="111111"/>
          <w:sz w:val="32"/>
          <w:szCs w:val="32"/>
        </w:rPr>
        <w:t>进行比对筛查。省发展改革委、省财政厅会同有关部门加强项目审核，避免重复支持。省审计厅负责加强资金项目的审计监督。</w:t>
      </w:r>
      <w:proofErr w:type="gramStart"/>
      <w:r>
        <w:rPr>
          <w:rFonts w:eastAsia="仿宋_GB2312" w:hint="eastAsia"/>
          <w:color w:val="111111"/>
          <w:sz w:val="32"/>
          <w:szCs w:val="32"/>
        </w:rPr>
        <w:t>省推进</w:t>
      </w:r>
      <w:proofErr w:type="gramEnd"/>
      <w:r>
        <w:rPr>
          <w:rFonts w:eastAsia="仿宋_GB2312" w:hint="eastAsia"/>
          <w:color w:val="111111"/>
          <w:sz w:val="32"/>
          <w:szCs w:val="32"/>
        </w:rPr>
        <w:t>新一代人工智能发展工作领导小组其他成员单位根据职能做好相关工作。</w:t>
      </w:r>
    </w:p>
    <w:p w:rsidR="00BD6291" w:rsidRDefault="00BD6291" w:rsidP="00BD6291">
      <w:pPr>
        <w:spacing w:line="600" w:lineRule="exact"/>
        <w:ind w:firstLineChars="200" w:firstLine="640"/>
        <w:rPr>
          <w:rFonts w:eastAsia="仿宋_GB2312"/>
          <w:color w:val="111111"/>
          <w:sz w:val="32"/>
          <w:szCs w:val="32"/>
        </w:rPr>
      </w:pPr>
      <w:r>
        <w:rPr>
          <w:rFonts w:eastAsia="仿宋_GB2312" w:hint="eastAsia"/>
          <w:color w:val="111111"/>
          <w:sz w:val="32"/>
          <w:szCs w:val="32"/>
        </w:rPr>
        <w:t>（五）对弄虚作假</w:t>
      </w:r>
      <w:proofErr w:type="gramStart"/>
      <w:r>
        <w:rPr>
          <w:rFonts w:eastAsia="仿宋_GB2312" w:hint="eastAsia"/>
          <w:color w:val="111111"/>
          <w:sz w:val="32"/>
          <w:szCs w:val="32"/>
        </w:rPr>
        <w:t>骗取奖补资金</w:t>
      </w:r>
      <w:proofErr w:type="gramEnd"/>
      <w:r>
        <w:rPr>
          <w:rFonts w:eastAsia="仿宋_GB2312" w:hint="eastAsia"/>
          <w:color w:val="111111"/>
          <w:sz w:val="32"/>
          <w:szCs w:val="32"/>
        </w:rPr>
        <w:t>，截留、挪用、转移或</w:t>
      </w:r>
      <w:proofErr w:type="gramStart"/>
      <w:r>
        <w:rPr>
          <w:rFonts w:eastAsia="仿宋_GB2312" w:hint="eastAsia"/>
          <w:color w:val="111111"/>
          <w:sz w:val="32"/>
          <w:szCs w:val="32"/>
        </w:rPr>
        <w:t>侵占奖补资金</w:t>
      </w:r>
      <w:proofErr w:type="gramEnd"/>
      <w:r>
        <w:rPr>
          <w:rFonts w:eastAsia="仿宋_GB2312" w:hint="eastAsia"/>
          <w:color w:val="111111"/>
          <w:sz w:val="32"/>
          <w:szCs w:val="32"/>
        </w:rPr>
        <w:t>，擅自改变承诺实施事项等行为，视情况责令限期整改、停止拨付资金、限期收回已拨付的资金，同时按规定对项目单位和有关责任人进行处理，将项目单位及中介机构列入失信联合惩戒对象名单、取消其</w:t>
      </w:r>
      <w:r>
        <w:rPr>
          <w:rFonts w:eastAsia="仿宋_GB2312"/>
          <w:color w:val="111111"/>
          <w:sz w:val="32"/>
          <w:szCs w:val="32"/>
        </w:rPr>
        <w:t>3</w:t>
      </w:r>
      <w:r>
        <w:rPr>
          <w:rFonts w:eastAsia="仿宋_GB2312" w:hint="eastAsia"/>
          <w:color w:val="111111"/>
          <w:sz w:val="32"/>
          <w:szCs w:val="32"/>
        </w:rPr>
        <w:t>年内省级所有财政资金申报资格。对构成犯罪的单位和个人，由司法机关依法追究其刑事责任。</w:t>
      </w:r>
    </w:p>
    <w:p w:rsidR="00BD6291" w:rsidRDefault="00BD6291" w:rsidP="00BD6291">
      <w:pPr>
        <w:spacing w:line="600" w:lineRule="exact"/>
        <w:ind w:firstLine="640"/>
        <w:rPr>
          <w:rFonts w:eastAsia="仿宋_GB2312"/>
          <w:color w:val="111111"/>
          <w:sz w:val="32"/>
          <w:szCs w:val="32"/>
        </w:rPr>
      </w:pPr>
      <w:r>
        <w:rPr>
          <w:rFonts w:eastAsia="仿宋_GB2312" w:hint="eastAsia"/>
          <w:color w:val="111111"/>
          <w:sz w:val="32"/>
          <w:szCs w:val="32"/>
        </w:rPr>
        <w:t>本实施细则自公布之日起执行。由省发展改革委负责解释，并根据实施情况适时修改完善。</w:t>
      </w:r>
    </w:p>
    <w:p w:rsidR="00BD6291" w:rsidRDefault="00BD6291" w:rsidP="00BD6291">
      <w:pPr>
        <w:widowControl/>
        <w:spacing w:line="600" w:lineRule="exact"/>
        <w:rPr>
          <w:rFonts w:ascii="黑体" w:eastAsia="黑体" w:hAnsi="黑体"/>
          <w:sz w:val="32"/>
          <w:szCs w:val="32"/>
        </w:rPr>
      </w:pPr>
      <w:r>
        <w:rPr>
          <w:rFonts w:eastAsia="仿宋_GB2312"/>
          <w:color w:val="111111"/>
          <w:sz w:val="32"/>
          <w:szCs w:val="32"/>
        </w:rPr>
        <w:br w:type="page"/>
      </w:r>
      <w:r>
        <w:rPr>
          <w:rFonts w:ascii="黑体" w:eastAsia="黑体" w:hAnsi="黑体" w:hint="eastAsia"/>
          <w:sz w:val="32"/>
          <w:szCs w:val="32"/>
        </w:rPr>
        <w:lastRenderedPageBreak/>
        <w:t>附件1</w:t>
      </w:r>
    </w:p>
    <w:p w:rsidR="00BD6291" w:rsidRDefault="00BD6291" w:rsidP="00BD6291">
      <w:pPr>
        <w:spacing w:line="600" w:lineRule="exact"/>
        <w:jc w:val="center"/>
        <w:rPr>
          <w:rFonts w:eastAsia="方正小标宋简体" w:hint="eastAsia"/>
          <w:color w:val="000000"/>
          <w:sz w:val="44"/>
          <w:szCs w:val="44"/>
          <w:highlight w:val="yellow"/>
        </w:rPr>
      </w:pPr>
    </w:p>
    <w:p w:rsidR="00BD6291" w:rsidRDefault="00BD6291" w:rsidP="00BD6291">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2022年度人工智能产业创新工程支持方向</w:t>
      </w:r>
    </w:p>
    <w:p w:rsidR="00BD6291" w:rsidRDefault="00BD6291" w:rsidP="00BD6291">
      <w:pPr>
        <w:spacing w:line="600" w:lineRule="exact"/>
        <w:ind w:firstLineChars="200" w:firstLine="640"/>
        <w:rPr>
          <w:rFonts w:eastAsia="黑体" w:hint="eastAsia"/>
          <w:color w:val="000000"/>
          <w:sz w:val="32"/>
          <w:szCs w:val="32"/>
        </w:rPr>
      </w:pPr>
    </w:p>
    <w:p w:rsidR="00BD6291" w:rsidRDefault="00BD6291" w:rsidP="00BD6291">
      <w:pPr>
        <w:spacing w:line="600" w:lineRule="exact"/>
        <w:ind w:firstLineChars="200" w:firstLine="640"/>
        <w:rPr>
          <w:rFonts w:eastAsia="黑体"/>
          <w:color w:val="000000"/>
          <w:sz w:val="32"/>
          <w:szCs w:val="32"/>
        </w:rPr>
      </w:pPr>
      <w:r>
        <w:rPr>
          <w:rFonts w:eastAsia="黑体" w:hint="eastAsia"/>
          <w:color w:val="000000"/>
          <w:sz w:val="32"/>
          <w:szCs w:val="32"/>
        </w:rPr>
        <w:t>一、核心技术研发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1.</w:t>
      </w:r>
      <w:r>
        <w:rPr>
          <w:rFonts w:eastAsia="楷体_GB2312" w:hint="eastAsia"/>
          <w:b/>
          <w:color w:val="000000"/>
          <w:sz w:val="32"/>
          <w:szCs w:val="32"/>
        </w:rPr>
        <w:t>智能计算芯片与系统。</w:t>
      </w:r>
      <w:r>
        <w:rPr>
          <w:rFonts w:eastAsia="仿宋_GB2312" w:hint="eastAsia"/>
          <w:color w:val="000000"/>
          <w:sz w:val="32"/>
          <w:szCs w:val="32"/>
        </w:rPr>
        <w:t>支持面向云计算、安防监控、自动驾驶、智能硬件等重点领域，研发高性能、低功耗的人工智能芯片及系统，完善编译器、驱动软件、开发环境等配套工具；支持突破具有自主学习能力的类脑芯片及系统。</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2.</w:t>
      </w:r>
      <w:r>
        <w:rPr>
          <w:rFonts w:eastAsia="楷体_GB2312" w:hint="eastAsia"/>
          <w:b/>
          <w:color w:val="000000"/>
          <w:sz w:val="32"/>
          <w:szCs w:val="32"/>
        </w:rPr>
        <w:t>智能传感器。</w:t>
      </w:r>
      <w:r>
        <w:rPr>
          <w:rFonts w:eastAsia="仿宋_GB2312" w:hint="eastAsia"/>
          <w:color w:val="000000"/>
          <w:sz w:val="32"/>
          <w:szCs w:val="32"/>
        </w:rPr>
        <w:t>支持研发基于新材料、新工艺、新原理的新型智能传感技术，突破模拟仿真、数模融合、</w:t>
      </w:r>
      <w:r>
        <w:rPr>
          <w:rFonts w:eastAsia="仿宋_GB2312"/>
          <w:color w:val="000000"/>
          <w:sz w:val="32"/>
          <w:szCs w:val="32"/>
        </w:rPr>
        <w:t>MEMS</w:t>
      </w:r>
      <w:r>
        <w:rPr>
          <w:rFonts w:eastAsia="仿宋_GB2312" w:hint="eastAsia"/>
          <w:color w:val="000000"/>
          <w:sz w:val="32"/>
          <w:szCs w:val="32"/>
        </w:rPr>
        <w:t>与</w:t>
      </w:r>
      <w:r>
        <w:rPr>
          <w:rFonts w:eastAsia="仿宋_GB2312"/>
          <w:color w:val="000000"/>
          <w:sz w:val="32"/>
          <w:szCs w:val="32"/>
        </w:rPr>
        <w:t>IC</w:t>
      </w:r>
      <w:r>
        <w:rPr>
          <w:rFonts w:eastAsia="仿宋_GB2312" w:hint="eastAsia"/>
          <w:color w:val="000000"/>
          <w:sz w:val="32"/>
          <w:szCs w:val="32"/>
        </w:rPr>
        <w:t>联合设计等技术，重点布局工业控制、农业生产等领域的高精度、高可靠、微型化、微功耗的智能传感器。</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3.</w:t>
      </w:r>
      <w:r>
        <w:rPr>
          <w:rFonts w:eastAsia="楷体_GB2312" w:hint="eastAsia"/>
          <w:b/>
          <w:color w:val="000000"/>
          <w:sz w:val="32"/>
          <w:szCs w:val="32"/>
        </w:rPr>
        <w:t>智能软件系统。</w:t>
      </w:r>
      <w:r>
        <w:rPr>
          <w:rFonts w:eastAsia="仿宋_GB2312" w:hint="eastAsia"/>
          <w:color w:val="000000"/>
          <w:sz w:val="32"/>
          <w:szCs w:val="32"/>
        </w:rPr>
        <w:t>支持视频图像身份识别、智能语音交互系统、复杂文本及自然语言理解系统等智能软件技术研发和应用，产品性能达到国际先进水平。</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4.</w:t>
      </w:r>
      <w:r>
        <w:rPr>
          <w:rFonts w:eastAsia="楷体_GB2312" w:hint="eastAsia"/>
          <w:b/>
          <w:color w:val="000000"/>
          <w:sz w:val="32"/>
          <w:szCs w:val="32"/>
        </w:rPr>
        <w:t>人工智能</w:t>
      </w:r>
      <w:proofErr w:type="gramStart"/>
      <w:r>
        <w:rPr>
          <w:rFonts w:eastAsia="楷体_GB2312" w:hint="eastAsia"/>
          <w:b/>
          <w:color w:val="000000"/>
          <w:sz w:val="32"/>
          <w:szCs w:val="32"/>
        </w:rPr>
        <w:t>云服务</w:t>
      </w:r>
      <w:proofErr w:type="gramEnd"/>
      <w:r>
        <w:rPr>
          <w:rFonts w:eastAsia="楷体_GB2312" w:hint="eastAsia"/>
          <w:b/>
          <w:color w:val="000000"/>
          <w:sz w:val="32"/>
          <w:szCs w:val="32"/>
        </w:rPr>
        <w:t>技术。</w:t>
      </w:r>
      <w:r>
        <w:rPr>
          <w:rFonts w:eastAsia="仿宋_GB2312" w:hint="eastAsia"/>
          <w:color w:val="000000"/>
          <w:sz w:val="32"/>
          <w:szCs w:val="32"/>
        </w:rPr>
        <w:t>支持研发深度学习开发框架、算法库、工具集及开源开发平台，研究云原生的机器学习和深度学习技术、个性化可定制人工智能服务的</w:t>
      </w:r>
      <w:proofErr w:type="gramStart"/>
      <w:r>
        <w:rPr>
          <w:rFonts w:eastAsia="仿宋_GB2312" w:hint="eastAsia"/>
          <w:color w:val="000000"/>
          <w:sz w:val="32"/>
          <w:szCs w:val="32"/>
        </w:rPr>
        <w:t>云服务</w:t>
      </w:r>
      <w:proofErr w:type="gramEnd"/>
      <w:r>
        <w:rPr>
          <w:rFonts w:eastAsia="仿宋_GB2312" w:hint="eastAsia"/>
          <w:color w:val="000000"/>
          <w:sz w:val="32"/>
          <w:szCs w:val="32"/>
        </w:rPr>
        <w:t>体系架构与服务交互技术、快速学习模型构建与训练的数据交换技术等。</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5.</w:t>
      </w:r>
      <w:r>
        <w:rPr>
          <w:rFonts w:eastAsia="楷体_GB2312" w:hint="eastAsia"/>
          <w:b/>
          <w:color w:val="000000"/>
          <w:sz w:val="32"/>
          <w:szCs w:val="32"/>
        </w:rPr>
        <w:t>虚拟现实智能建模技术。</w:t>
      </w:r>
      <w:r>
        <w:rPr>
          <w:rFonts w:eastAsia="仿宋_GB2312" w:hint="eastAsia"/>
          <w:color w:val="000000"/>
          <w:sz w:val="32"/>
          <w:szCs w:val="32"/>
        </w:rPr>
        <w:t>支持研究虚拟对象智能行为的数学表达与建模方法，突破虚拟对象、虚拟环境和用户之</w:t>
      </w:r>
      <w:r>
        <w:rPr>
          <w:rFonts w:eastAsia="仿宋_GB2312" w:hint="eastAsia"/>
          <w:color w:val="000000"/>
          <w:sz w:val="32"/>
          <w:szCs w:val="32"/>
        </w:rPr>
        <w:lastRenderedPageBreak/>
        <w:t>间进行自然、持续、深入交互技术，发展高精度、真实感、交互式的虚拟现实智能建模技术。</w:t>
      </w:r>
    </w:p>
    <w:p w:rsidR="00BD6291" w:rsidRDefault="00BD6291" w:rsidP="00BD6291">
      <w:pPr>
        <w:spacing w:line="600" w:lineRule="exact"/>
        <w:ind w:firstLineChars="200" w:firstLine="640"/>
        <w:rPr>
          <w:rFonts w:eastAsia="黑体"/>
          <w:color w:val="000000"/>
          <w:sz w:val="32"/>
          <w:szCs w:val="32"/>
        </w:rPr>
      </w:pPr>
      <w:r>
        <w:rPr>
          <w:rFonts w:eastAsia="黑体" w:hint="eastAsia"/>
          <w:color w:val="000000"/>
          <w:sz w:val="32"/>
          <w:szCs w:val="32"/>
        </w:rPr>
        <w:t>二、智能无人系统研发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6.</w:t>
      </w:r>
      <w:r>
        <w:rPr>
          <w:rFonts w:eastAsia="楷体_GB2312" w:hint="eastAsia"/>
          <w:b/>
          <w:color w:val="000000"/>
          <w:sz w:val="32"/>
          <w:szCs w:val="32"/>
        </w:rPr>
        <w:t>智能驾驶系统。</w:t>
      </w:r>
      <w:r>
        <w:rPr>
          <w:rFonts w:eastAsia="仿宋_GB2312" w:hint="eastAsia"/>
          <w:color w:val="000000"/>
          <w:sz w:val="32"/>
          <w:szCs w:val="32"/>
        </w:rPr>
        <w:t>支持开展毫米波雷达与激光雷达等环境感知系统及多传感器融合、智能化底层系统、智能座舱、驾驶整车集成等技术；探索基于</w:t>
      </w:r>
      <w:r>
        <w:rPr>
          <w:rFonts w:eastAsia="仿宋_GB2312"/>
          <w:color w:val="000000"/>
          <w:sz w:val="32"/>
          <w:szCs w:val="32"/>
        </w:rPr>
        <w:t>5G</w:t>
      </w:r>
      <w:r>
        <w:rPr>
          <w:rFonts w:eastAsia="仿宋_GB2312" w:hint="eastAsia"/>
          <w:color w:val="000000"/>
          <w:sz w:val="32"/>
          <w:szCs w:val="32"/>
        </w:rPr>
        <w:t>、人工智能、智能传感、大数据、车联网等技术融合的自动驾驶、自主泊车、车路协同、高精地图等技术。</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7.</w:t>
      </w:r>
      <w:r>
        <w:rPr>
          <w:rFonts w:eastAsia="楷体_GB2312" w:hint="eastAsia"/>
          <w:b/>
          <w:color w:val="000000"/>
          <w:sz w:val="32"/>
          <w:szCs w:val="32"/>
        </w:rPr>
        <w:t>智能机器人。</w:t>
      </w:r>
      <w:r>
        <w:rPr>
          <w:rFonts w:eastAsia="仿宋_GB2312" w:hint="eastAsia"/>
          <w:color w:val="000000"/>
          <w:sz w:val="32"/>
          <w:szCs w:val="32"/>
        </w:rPr>
        <w:t>支持突破环境感知、智能操作、智能交互、人机协作等技术，研发智能分拣、物流搬运、柔性操作、识别解析等行业机器人技术，开发具备自动感知、智能避障、自动巡航的智能无人机、无人系统关键技术。</w:t>
      </w:r>
    </w:p>
    <w:p w:rsidR="00BD6291" w:rsidRDefault="00BD6291" w:rsidP="00BD6291">
      <w:pPr>
        <w:spacing w:line="600" w:lineRule="exact"/>
        <w:ind w:firstLineChars="200" w:firstLine="640"/>
        <w:rPr>
          <w:rFonts w:eastAsia="黑体"/>
          <w:color w:val="000000"/>
          <w:sz w:val="32"/>
          <w:szCs w:val="32"/>
        </w:rPr>
      </w:pPr>
      <w:r>
        <w:rPr>
          <w:rFonts w:eastAsia="黑体" w:hint="eastAsia"/>
          <w:color w:val="000000"/>
          <w:sz w:val="32"/>
          <w:szCs w:val="32"/>
        </w:rPr>
        <w:t>三、智能产品系统研发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8.</w:t>
      </w:r>
      <w:r>
        <w:rPr>
          <w:rFonts w:eastAsia="楷体_GB2312" w:hint="eastAsia"/>
          <w:b/>
          <w:color w:val="000000"/>
          <w:sz w:val="32"/>
          <w:szCs w:val="32"/>
        </w:rPr>
        <w:t>智慧教育系统。</w:t>
      </w:r>
      <w:r>
        <w:rPr>
          <w:rFonts w:eastAsia="仿宋_GB2312" w:hint="eastAsia"/>
          <w:color w:val="000000"/>
          <w:sz w:val="32"/>
          <w:szCs w:val="32"/>
        </w:rPr>
        <w:t>支持教育教学知识图谱、情景感知、智慧校园、精准推送、教育分析系统等智慧教育关键技术的研发。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9.</w:t>
      </w:r>
      <w:r>
        <w:rPr>
          <w:rFonts w:eastAsia="楷体_GB2312" w:hint="eastAsia"/>
          <w:b/>
          <w:color w:val="000000"/>
          <w:sz w:val="32"/>
          <w:szCs w:val="32"/>
        </w:rPr>
        <w:t>智慧医疗系统。</w:t>
      </w:r>
      <w:r>
        <w:rPr>
          <w:rFonts w:eastAsia="仿宋_GB2312" w:hint="eastAsia"/>
          <w:color w:val="000000"/>
          <w:sz w:val="32"/>
          <w:szCs w:val="32"/>
        </w:rPr>
        <w:t>支持医疗影像辅助诊断技术、临床表现智能辨析技术、典型慢性病群体智能健康管理，突破健康大数据分析、医疗物联网等智慧医疗关键技术的研发。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10.</w:t>
      </w:r>
      <w:r>
        <w:rPr>
          <w:rFonts w:eastAsia="楷体_GB2312" w:hint="eastAsia"/>
          <w:b/>
          <w:color w:val="000000"/>
          <w:sz w:val="32"/>
          <w:szCs w:val="32"/>
        </w:rPr>
        <w:t>智慧农业系统。</w:t>
      </w:r>
      <w:r>
        <w:rPr>
          <w:rFonts w:eastAsia="仿宋_GB2312" w:hint="eastAsia"/>
          <w:color w:val="000000"/>
          <w:sz w:val="32"/>
          <w:szCs w:val="32"/>
        </w:rPr>
        <w:t>支持农业智能传感与控制技术、农业无人机高光谱监测技术，农业信息遥感监测网络技术，农业智能决策分析技术等智慧农业相关技术的研发。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11.</w:t>
      </w:r>
      <w:r>
        <w:rPr>
          <w:rFonts w:eastAsia="楷体_GB2312" w:hint="eastAsia"/>
          <w:b/>
          <w:color w:val="000000"/>
          <w:sz w:val="32"/>
          <w:szCs w:val="32"/>
        </w:rPr>
        <w:t>智慧物流系统。</w:t>
      </w:r>
      <w:r>
        <w:rPr>
          <w:rFonts w:eastAsia="仿宋_GB2312" w:hint="eastAsia"/>
          <w:color w:val="000000"/>
          <w:sz w:val="32"/>
          <w:szCs w:val="32"/>
        </w:rPr>
        <w:t>支持适用于物流配送行业的智能控制、</w:t>
      </w:r>
      <w:r>
        <w:rPr>
          <w:rFonts w:eastAsia="仿宋_GB2312" w:hint="eastAsia"/>
          <w:color w:val="000000"/>
          <w:sz w:val="32"/>
          <w:szCs w:val="32"/>
        </w:rPr>
        <w:lastRenderedPageBreak/>
        <w:t>柔性自动化、配送知识图谱、机器视觉、边缘计算、智能数据分析等技术的研发。</w:t>
      </w:r>
    </w:p>
    <w:p w:rsidR="00BD6291" w:rsidRDefault="00BD6291" w:rsidP="00BD6291">
      <w:pPr>
        <w:spacing w:line="600" w:lineRule="exact"/>
        <w:ind w:firstLineChars="200" w:firstLine="643"/>
        <w:rPr>
          <w:rFonts w:eastAsia="仿宋_GB2312"/>
          <w:color w:val="000000"/>
          <w:sz w:val="32"/>
        </w:rPr>
      </w:pPr>
      <w:r>
        <w:rPr>
          <w:rFonts w:eastAsia="仿宋_GB2312"/>
          <w:b/>
          <w:bCs/>
          <w:color w:val="000000"/>
          <w:sz w:val="32"/>
          <w:szCs w:val="32"/>
        </w:rPr>
        <w:t>12.</w:t>
      </w:r>
      <w:r>
        <w:rPr>
          <w:rFonts w:eastAsia="楷体_GB2312" w:hint="eastAsia"/>
          <w:b/>
          <w:color w:val="000000"/>
          <w:sz w:val="32"/>
          <w:szCs w:val="32"/>
        </w:rPr>
        <w:t>智慧城市系统。</w:t>
      </w:r>
      <w:r>
        <w:rPr>
          <w:rFonts w:eastAsia="仿宋_GB2312" w:hint="eastAsia"/>
          <w:color w:val="000000"/>
          <w:sz w:val="32"/>
        </w:rPr>
        <w:t>支持包括智慧园区、智慧社区、智慧建筑、智慧照明、智慧管网、智慧环保、智慧金融、智慧法</w:t>
      </w:r>
      <w:proofErr w:type="gramStart"/>
      <w:r>
        <w:rPr>
          <w:rFonts w:eastAsia="仿宋_GB2312" w:hint="eastAsia"/>
          <w:color w:val="000000"/>
          <w:sz w:val="32"/>
        </w:rPr>
        <w:t>务</w:t>
      </w:r>
      <w:proofErr w:type="gramEnd"/>
      <w:r>
        <w:rPr>
          <w:rFonts w:eastAsia="仿宋_GB2312" w:hint="eastAsia"/>
          <w:color w:val="000000"/>
          <w:sz w:val="32"/>
        </w:rPr>
        <w:t>等与城市智能化升级相关的技术研发。</w:t>
      </w:r>
    </w:p>
    <w:p w:rsidR="00BD6291" w:rsidRDefault="00BD6291" w:rsidP="00BD6291">
      <w:pPr>
        <w:spacing w:line="600" w:lineRule="exact"/>
        <w:ind w:firstLineChars="200" w:firstLine="643"/>
        <w:rPr>
          <w:rFonts w:eastAsia="黑体"/>
          <w:color w:val="000000"/>
          <w:sz w:val="32"/>
          <w:szCs w:val="32"/>
        </w:rPr>
      </w:pPr>
      <w:r>
        <w:rPr>
          <w:rFonts w:eastAsia="楷体_GB2312"/>
          <w:b/>
          <w:color w:val="000000"/>
          <w:sz w:val="32"/>
          <w:szCs w:val="32"/>
        </w:rPr>
        <w:t>13.</w:t>
      </w:r>
      <w:r>
        <w:rPr>
          <w:rFonts w:eastAsia="楷体_GB2312" w:hint="eastAsia"/>
          <w:b/>
          <w:color w:val="000000"/>
          <w:sz w:val="32"/>
          <w:szCs w:val="32"/>
        </w:rPr>
        <w:t>智慧家庭系统。</w:t>
      </w:r>
      <w:r>
        <w:rPr>
          <w:rFonts w:eastAsia="仿宋_GB2312" w:hint="eastAsia"/>
          <w:color w:val="000000"/>
          <w:sz w:val="32"/>
          <w:szCs w:val="32"/>
        </w:rPr>
        <w:t>支持研发适用于智能家居产品的图像识别、语音识别、自然语言处理、智能搜索、宽窄</w:t>
      </w:r>
      <w:proofErr w:type="gramStart"/>
      <w:r>
        <w:rPr>
          <w:rFonts w:eastAsia="仿宋_GB2312" w:hint="eastAsia"/>
          <w:color w:val="000000"/>
          <w:sz w:val="32"/>
          <w:szCs w:val="32"/>
        </w:rPr>
        <w:t>带物联技术</w:t>
      </w:r>
      <w:proofErr w:type="gramEnd"/>
      <w:r>
        <w:rPr>
          <w:rFonts w:eastAsia="仿宋_GB2312" w:hint="eastAsia"/>
          <w:color w:val="000000"/>
          <w:sz w:val="32"/>
          <w:szCs w:val="32"/>
        </w:rPr>
        <w:t>的研发。</w:t>
      </w:r>
    </w:p>
    <w:p w:rsidR="00BD6291" w:rsidRDefault="00BD6291" w:rsidP="00BD6291">
      <w:pPr>
        <w:spacing w:line="600" w:lineRule="exact"/>
        <w:ind w:firstLineChars="200" w:firstLine="643"/>
        <w:rPr>
          <w:rFonts w:eastAsia="仿宋_GB2312"/>
          <w:color w:val="000000"/>
          <w:sz w:val="32"/>
          <w:szCs w:val="32"/>
        </w:rPr>
      </w:pPr>
      <w:r>
        <w:rPr>
          <w:rFonts w:eastAsia="楷体_GB2312"/>
          <w:b/>
          <w:color w:val="000000"/>
          <w:sz w:val="32"/>
          <w:szCs w:val="32"/>
        </w:rPr>
        <w:t>14.</w:t>
      </w:r>
      <w:r>
        <w:rPr>
          <w:rFonts w:eastAsia="楷体_GB2312" w:hint="eastAsia"/>
          <w:b/>
          <w:color w:val="000000"/>
          <w:sz w:val="32"/>
          <w:szCs w:val="32"/>
        </w:rPr>
        <w:t>智能可穿戴设备。</w:t>
      </w:r>
      <w:r>
        <w:rPr>
          <w:rFonts w:eastAsia="仿宋_GB2312" w:hint="eastAsia"/>
          <w:color w:val="000000"/>
          <w:sz w:val="32"/>
          <w:szCs w:val="32"/>
        </w:rPr>
        <w:t>支持具有应用推广价值的智能可穿戴设备低功耗技术，推进电源架构优化、智能化配置传感器状态、算法优化和驱动优化、软硬件一体化的研发。</w:t>
      </w:r>
    </w:p>
    <w:p w:rsidR="00BD6291" w:rsidRDefault="00BD6291" w:rsidP="00BD6291">
      <w:pPr>
        <w:spacing w:line="600" w:lineRule="exact"/>
        <w:ind w:firstLineChars="200" w:firstLine="640"/>
        <w:rPr>
          <w:rFonts w:eastAsia="黑体"/>
          <w:color w:val="000000"/>
          <w:sz w:val="32"/>
          <w:szCs w:val="32"/>
        </w:rPr>
      </w:pPr>
      <w:r>
        <w:rPr>
          <w:rFonts w:eastAsia="黑体" w:hint="eastAsia"/>
          <w:color w:val="000000"/>
          <w:sz w:val="32"/>
          <w:szCs w:val="32"/>
        </w:rPr>
        <w:t>四、其他</w:t>
      </w:r>
    </w:p>
    <w:p w:rsidR="00BD6291" w:rsidRDefault="00BD6291" w:rsidP="00BD6291">
      <w:pPr>
        <w:spacing w:line="600" w:lineRule="exact"/>
        <w:ind w:firstLineChars="200" w:firstLine="640"/>
        <w:rPr>
          <w:rFonts w:eastAsia="仿宋_GB2312"/>
          <w:color w:val="000000"/>
          <w:sz w:val="32"/>
          <w:szCs w:val="32"/>
        </w:rPr>
      </w:pPr>
      <w:r>
        <w:rPr>
          <w:rFonts w:eastAsia="仿宋_GB2312" w:hint="eastAsia"/>
          <w:color w:val="000000"/>
          <w:sz w:val="32"/>
          <w:szCs w:val="32"/>
        </w:rPr>
        <w:t>符合国家、省级人工智能产业发展规划支持方向的相关技术研发。</w:t>
      </w:r>
    </w:p>
    <w:p w:rsidR="00BD6291" w:rsidRDefault="00BD6291" w:rsidP="00BD6291">
      <w:pPr>
        <w:widowControl/>
        <w:spacing w:line="600" w:lineRule="exact"/>
        <w:rPr>
          <w:rFonts w:ascii="黑体" w:eastAsia="黑体" w:hAnsi="黑体"/>
          <w:sz w:val="32"/>
          <w:szCs w:val="32"/>
        </w:rPr>
      </w:pPr>
      <w:r>
        <w:rPr>
          <w:rFonts w:eastAsia="黑体"/>
          <w:sz w:val="32"/>
          <w:szCs w:val="32"/>
        </w:rPr>
        <w:br w:type="page"/>
      </w:r>
      <w:r>
        <w:rPr>
          <w:rFonts w:ascii="黑体" w:eastAsia="黑体" w:hAnsi="黑体" w:hint="eastAsia"/>
          <w:sz w:val="32"/>
          <w:szCs w:val="32"/>
        </w:rPr>
        <w:lastRenderedPageBreak/>
        <w:t>附件2</w:t>
      </w:r>
    </w:p>
    <w:p w:rsidR="00BD6291" w:rsidRDefault="00BD6291" w:rsidP="00BD6291">
      <w:pPr>
        <w:pStyle w:val="a3"/>
        <w:spacing w:before="0" w:beforeAutospacing="0" w:after="0" w:afterAutospacing="0" w:line="600" w:lineRule="exact"/>
        <w:rPr>
          <w:rFonts w:hint="eastAsia"/>
          <w:bCs w:val="0"/>
          <w:szCs w:val="44"/>
        </w:rPr>
      </w:pPr>
    </w:p>
    <w:p w:rsidR="00BD6291" w:rsidRDefault="00BD6291" w:rsidP="00BD6291">
      <w:pPr>
        <w:pStyle w:val="a3"/>
        <w:spacing w:before="0" w:beforeAutospacing="0" w:after="0" w:afterAutospacing="0" w:line="600" w:lineRule="exact"/>
        <w:rPr>
          <w:bCs w:val="0"/>
          <w:szCs w:val="44"/>
        </w:rPr>
      </w:pPr>
      <w:r>
        <w:rPr>
          <w:rFonts w:hint="eastAsia"/>
          <w:bCs w:val="0"/>
          <w:szCs w:val="44"/>
        </w:rPr>
        <w:t>安徽省人工智能合格平台服务商参考标准</w:t>
      </w:r>
    </w:p>
    <w:p w:rsidR="00BD6291" w:rsidRDefault="00BD6291" w:rsidP="00BD6291">
      <w:pPr>
        <w:widowControl/>
        <w:spacing w:line="600" w:lineRule="exact"/>
        <w:rPr>
          <w:rFonts w:eastAsia="黑体"/>
          <w:sz w:val="32"/>
          <w:szCs w:val="32"/>
        </w:rPr>
      </w:pPr>
    </w:p>
    <w:p w:rsidR="00BD6291" w:rsidRDefault="00BD6291" w:rsidP="00BD6291">
      <w:pPr>
        <w:pStyle w:val="a5"/>
        <w:spacing w:line="600" w:lineRule="exact"/>
        <w:ind w:firstLine="640"/>
        <w:rPr>
          <w:rFonts w:eastAsia="黑体"/>
          <w:sz w:val="32"/>
          <w:szCs w:val="32"/>
        </w:rPr>
      </w:pPr>
      <w:r>
        <w:rPr>
          <w:rFonts w:eastAsia="黑体" w:hint="eastAsia"/>
          <w:sz w:val="32"/>
          <w:szCs w:val="32"/>
        </w:rPr>
        <w:t>一、支持方向</w:t>
      </w:r>
    </w:p>
    <w:p w:rsidR="00BD6291" w:rsidRDefault="00BD6291" w:rsidP="00BD6291">
      <w:pPr>
        <w:pStyle w:val="a5"/>
        <w:spacing w:line="600" w:lineRule="exact"/>
        <w:ind w:firstLine="640"/>
        <w:rPr>
          <w:rFonts w:eastAsia="仿宋_GB2312"/>
          <w:sz w:val="32"/>
          <w:szCs w:val="32"/>
        </w:rPr>
      </w:pPr>
      <w:r>
        <w:rPr>
          <w:rFonts w:eastAsia="仿宋_GB2312" w:hint="eastAsia"/>
          <w:sz w:val="32"/>
          <w:szCs w:val="32"/>
        </w:rPr>
        <w:t>支持行业领军企业、高校和科研院所面向人工智能产业数据、计算、技术服务等核心需求，基于人工智能语音识别、图像识别、人机交互、多模态信号处理等关键技术，搭建群体智能服务平台、人工智能及机器人开放服务平台、人工智能数据平台等人工智能开源和共性技术平台，面向中小企业、高校、科研机构、开发者搭建人工智能公共服务平台，提供基础数据集及行业数据集、算法库、模型库、应用解决方案模板、应用开发环境、测试验证服务等公共服务，降低技术门槛，缩短研发周期，激发产业创新活力。</w:t>
      </w:r>
    </w:p>
    <w:p w:rsidR="00BD6291" w:rsidRDefault="00BD6291" w:rsidP="00BD6291">
      <w:pPr>
        <w:pStyle w:val="a5"/>
        <w:spacing w:line="600" w:lineRule="exact"/>
        <w:ind w:firstLine="640"/>
        <w:rPr>
          <w:rFonts w:eastAsia="黑体"/>
          <w:sz w:val="32"/>
          <w:szCs w:val="32"/>
        </w:rPr>
      </w:pPr>
      <w:r>
        <w:rPr>
          <w:rFonts w:eastAsia="黑体" w:hint="eastAsia"/>
          <w:sz w:val="32"/>
          <w:szCs w:val="32"/>
        </w:rPr>
        <w:t>二、申报条件</w:t>
      </w:r>
    </w:p>
    <w:p w:rsidR="00BD6291" w:rsidRDefault="00BD6291" w:rsidP="00BD6291">
      <w:pPr>
        <w:pStyle w:val="a5"/>
        <w:spacing w:line="600" w:lineRule="exact"/>
        <w:ind w:firstLine="640"/>
        <w:rPr>
          <w:rFonts w:eastAsia="仿宋_GB2312"/>
          <w:sz w:val="32"/>
          <w:szCs w:val="32"/>
        </w:rPr>
      </w:pPr>
      <w:r>
        <w:rPr>
          <w:rFonts w:eastAsia="仿宋_GB2312"/>
          <w:sz w:val="32"/>
          <w:szCs w:val="32"/>
        </w:rPr>
        <w:t>1.</w:t>
      </w:r>
      <w:r>
        <w:rPr>
          <w:rFonts w:eastAsia="仿宋_GB2312" w:hint="eastAsia"/>
          <w:sz w:val="32"/>
          <w:szCs w:val="32"/>
        </w:rPr>
        <w:t>平台应具备较为突出的技术实力和产业影响力，对人工智能技术创新、产业集聚、行业应用和生态建设起到积极促进作用。</w:t>
      </w:r>
    </w:p>
    <w:p w:rsidR="00BD6291" w:rsidRDefault="00BD6291" w:rsidP="00BD6291">
      <w:pPr>
        <w:pStyle w:val="a5"/>
        <w:spacing w:line="600" w:lineRule="exact"/>
        <w:ind w:firstLine="640"/>
        <w:rPr>
          <w:rFonts w:eastAsia="仿宋_GB2312"/>
          <w:sz w:val="32"/>
          <w:szCs w:val="32"/>
        </w:rPr>
      </w:pPr>
      <w:r>
        <w:rPr>
          <w:rFonts w:eastAsia="仿宋_GB2312"/>
          <w:sz w:val="32"/>
          <w:szCs w:val="32"/>
        </w:rPr>
        <w:t>2.</w:t>
      </w:r>
      <w:r>
        <w:rPr>
          <w:rFonts w:eastAsia="仿宋_GB2312" w:hint="eastAsia"/>
          <w:sz w:val="32"/>
          <w:szCs w:val="32"/>
        </w:rPr>
        <w:t>平台面向社会提供开放共享的人工智能共性资源和技术服务支持，能够大幅降低行业共性技术研发和应用门槛，带动企业特别是中小企业、高校院所等创新发展。</w:t>
      </w:r>
    </w:p>
    <w:p w:rsidR="00BD6291" w:rsidRDefault="00BD6291" w:rsidP="00BD6291">
      <w:pPr>
        <w:pStyle w:val="a5"/>
        <w:spacing w:line="600" w:lineRule="exact"/>
        <w:ind w:firstLine="640"/>
        <w:rPr>
          <w:rFonts w:eastAsia="仿宋_GB2312"/>
          <w:sz w:val="32"/>
          <w:szCs w:val="32"/>
        </w:rPr>
      </w:pPr>
      <w:r>
        <w:rPr>
          <w:rFonts w:eastAsia="仿宋_GB2312"/>
          <w:sz w:val="32"/>
          <w:szCs w:val="32"/>
        </w:rPr>
        <w:t>3.</w:t>
      </w:r>
      <w:r>
        <w:rPr>
          <w:rFonts w:eastAsia="仿宋_GB2312" w:hint="eastAsia"/>
          <w:sz w:val="32"/>
          <w:szCs w:val="32"/>
        </w:rPr>
        <w:t>平台至少带动</w:t>
      </w:r>
      <w:r>
        <w:rPr>
          <w:rFonts w:eastAsia="仿宋_GB2312"/>
          <w:sz w:val="32"/>
          <w:szCs w:val="32"/>
        </w:rPr>
        <w:t>20</w:t>
      </w:r>
      <w:r>
        <w:rPr>
          <w:rFonts w:eastAsia="仿宋_GB2312" w:hint="eastAsia"/>
          <w:sz w:val="32"/>
          <w:szCs w:val="32"/>
        </w:rPr>
        <w:t>家以上的企业、高校院所等单位接入，对高校科研、企业发展和产业集群起到带动作用。</w:t>
      </w:r>
    </w:p>
    <w:p w:rsidR="00BD6291" w:rsidRDefault="00BD6291" w:rsidP="00BD6291">
      <w:pPr>
        <w:pStyle w:val="a5"/>
        <w:spacing w:line="600" w:lineRule="exact"/>
        <w:ind w:firstLine="640"/>
        <w:rPr>
          <w:rFonts w:eastAsia="仿宋_GB2312"/>
          <w:sz w:val="32"/>
          <w:szCs w:val="32"/>
        </w:rPr>
      </w:pPr>
      <w:r>
        <w:rPr>
          <w:rFonts w:eastAsia="仿宋_GB2312"/>
          <w:sz w:val="32"/>
          <w:szCs w:val="32"/>
        </w:rPr>
        <w:lastRenderedPageBreak/>
        <w:t>4.</w:t>
      </w:r>
      <w:r>
        <w:rPr>
          <w:rFonts w:eastAsia="仿宋_GB2312" w:hint="eastAsia"/>
          <w:sz w:val="32"/>
          <w:szCs w:val="32"/>
        </w:rPr>
        <w:t>平台服务商承诺对平台建设及运</w:t>
      </w:r>
      <w:proofErr w:type="gramStart"/>
      <w:r>
        <w:rPr>
          <w:rFonts w:eastAsia="仿宋_GB2312" w:hint="eastAsia"/>
          <w:sz w:val="32"/>
          <w:szCs w:val="32"/>
        </w:rPr>
        <w:t>维给予</w:t>
      </w:r>
      <w:proofErr w:type="gramEnd"/>
      <w:r>
        <w:rPr>
          <w:rFonts w:eastAsia="仿宋_GB2312" w:hint="eastAsia"/>
          <w:sz w:val="32"/>
          <w:szCs w:val="32"/>
        </w:rPr>
        <w:t>持续的资金、人才、基础设施等投入，保障平台持续运营发展。</w:t>
      </w:r>
    </w:p>
    <w:p w:rsidR="00BD6291" w:rsidRDefault="00BD6291" w:rsidP="00BD6291">
      <w:pPr>
        <w:spacing w:line="6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平台服务商建立明确可考核的开放服务运行机制，具备较为完善的组织架构，形成可持续发展的运营模式。</w:t>
      </w:r>
    </w:p>
    <w:p w:rsidR="00BD6291" w:rsidRDefault="00BD6291" w:rsidP="00BD6291">
      <w:pPr>
        <w:widowControl/>
        <w:spacing w:line="600" w:lineRule="exact"/>
        <w:rPr>
          <w:rFonts w:ascii="黑体" w:eastAsia="黑体" w:hAnsi="黑体"/>
          <w:sz w:val="32"/>
          <w:szCs w:val="32"/>
        </w:rPr>
      </w:pPr>
      <w:r>
        <w:rPr>
          <w:rFonts w:eastAsia="黑体"/>
          <w:sz w:val="32"/>
          <w:szCs w:val="32"/>
        </w:rPr>
        <w:br w:type="page"/>
      </w:r>
      <w:r>
        <w:rPr>
          <w:rFonts w:ascii="黑体" w:eastAsia="黑体" w:hAnsi="黑体" w:hint="eastAsia"/>
          <w:sz w:val="32"/>
          <w:szCs w:val="32"/>
        </w:rPr>
        <w:lastRenderedPageBreak/>
        <w:t>附件3</w:t>
      </w:r>
    </w:p>
    <w:p w:rsidR="00BD6291" w:rsidRDefault="00BD6291" w:rsidP="00BD6291">
      <w:pPr>
        <w:spacing w:line="600" w:lineRule="exact"/>
        <w:jc w:val="center"/>
        <w:rPr>
          <w:rFonts w:eastAsia="黑体" w:hint="eastAsia"/>
          <w:color w:val="000000"/>
          <w:sz w:val="32"/>
          <w:szCs w:val="32"/>
        </w:rPr>
      </w:pPr>
    </w:p>
    <w:p w:rsidR="00BD6291" w:rsidRDefault="00BD6291" w:rsidP="00BD6291">
      <w:pPr>
        <w:spacing w:line="600" w:lineRule="exact"/>
        <w:jc w:val="center"/>
        <w:rPr>
          <w:rFonts w:eastAsia="方正小标宋_GBK"/>
          <w:bCs/>
          <w:color w:val="000000"/>
          <w:sz w:val="44"/>
        </w:rPr>
      </w:pPr>
      <w:r>
        <w:rPr>
          <w:rFonts w:eastAsia="方正小标宋_GBK" w:hint="eastAsia"/>
          <w:bCs/>
          <w:color w:val="000000"/>
          <w:sz w:val="44"/>
        </w:rPr>
        <w:t>安徽省人工智能创新技术</w:t>
      </w:r>
      <w:proofErr w:type="gramStart"/>
      <w:r>
        <w:rPr>
          <w:rFonts w:eastAsia="方正小标宋_GBK" w:hint="eastAsia"/>
          <w:bCs/>
          <w:color w:val="000000"/>
          <w:sz w:val="44"/>
        </w:rPr>
        <w:t>和</w:t>
      </w:r>
      <w:proofErr w:type="gramEnd"/>
    </w:p>
    <w:p w:rsidR="00BD6291" w:rsidRDefault="00BD6291" w:rsidP="00BD6291">
      <w:pPr>
        <w:spacing w:line="600" w:lineRule="exact"/>
        <w:jc w:val="center"/>
        <w:rPr>
          <w:rFonts w:eastAsia="方正小标宋_GBK"/>
          <w:bCs/>
          <w:color w:val="000000"/>
          <w:sz w:val="44"/>
        </w:rPr>
      </w:pPr>
      <w:r>
        <w:rPr>
          <w:rFonts w:eastAsia="方正小标宋_GBK" w:hint="eastAsia"/>
          <w:bCs/>
          <w:color w:val="000000"/>
          <w:sz w:val="44"/>
        </w:rPr>
        <w:t>产品导向目录</w:t>
      </w:r>
    </w:p>
    <w:p w:rsidR="00BD6291" w:rsidRDefault="00BD6291" w:rsidP="00BD6291">
      <w:pPr>
        <w:spacing w:line="600" w:lineRule="exact"/>
        <w:jc w:val="center"/>
        <w:rPr>
          <w:rFonts w:eastAsia="仿宋_GB2312"/>
          <w:b/>
          <w:color w:val="000000"/>
          <w:sz w:val="32"/>
        </w:rPr>
      </w:pPr>
    </w:p>
    <w:p w:rsidR="00BD6291" w:rsidRDefault="00BD6291" w:rsidP="00BD6291">
      <w:pPr>
        <w:spacing w:line="600" w:lineRule="exact"/>
        <w:ind w:firstLineChars="200" w:firstLine="643"/>
        <w:rPr>
          <w:rFonts w:eastAsia="仿宋_GB2312"/>
          <w:b/>
          <w:color w:val="000000"/>
          <w:sz w:val="32"/>
        </w:rPr>
      </w:pPr>
      <w:r>
        <w:rPr>
          <w:rFonts w:eastAsia="仿宋_GB2312" w:hint="eastAsia"/>
          <w:b/>
          <w:color w:val="000000"/>
          <w:sz w:val="32"/>
        </w:rPr>
        <w:t>第一类</w:t>
      </w:r>
      <w:r>
        <w:rPr>
          <w:rFonts w:eastAsia="仿宋_GB2312"/>
          <w:b/>
          <w:color w:val="000000"/>
          <w:sz w:val="32"/>
        </w:rPr>
        <w:t xml:space="preserve"> </w:t>
      </w:r>
      <w:r>
        <w:rPr>
          <w:rFonts w:eastAsia="仿宋_GB2312" w:hint="eastAsia"/>
          <w:b/>
          <w:color w:val="000000"/>
          <w:sz w:val="32"/>
        </w:rPr>
        <w:t>智能元器件</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1.1</w:t>
      </w:r>
      <w:r>
        <w:rPr>
          <w:rFonts w:eastAsia="仿宋_GB2312" w:hint="eastAsia"/>
          <w:color w:val="000000"/>
          <w:sz w:val="32"/>
        </w:rPr>
        <w:t>智能家电、智能汽车、智能装备等设备所使用的低功耗智能计算芯片。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1.2</w:t>
      </w:r>
      <w:r>
        <w:rPr>
          <w:rFonts w:eastAsia="仿宋_GB2312" w:hint="eastAsia"/>
          <w:color w:val="000000"/>
          <w:sz w:val="32"/>
        </w:rPr>
        <w:t>低功耗数模混合神经网络芯片。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1.3</w:t>
      </w:r>
      <w:r>
        <w:rPr>
          <w:rFonts w:eastAsia="仿宋_GB2312" w:hint="eastAsia"/>
          <w:color w:val="000000"/>
          <w:sz w:val="32"/>
        </w:rPr>
        <w:t>用于人工智能计算加速的</w:t>
      </w:r>
      <w:r>
        <w:rPr>
          <w:rFonts w:eastAsia="仿宋_GB2312"/>
          <w:color w:val="000000"/>
          <w:sz w:val="32"/>
        </w:rPr>
        <w:t>GPU</w:t>
      </w:r>
      <w:r>
        <w:rPr>
          <w:rFonts w:eastAsia="仿宋_GB2312" w:hint="eastAsia"/>
          <w:color w:val="000000"/>
          <w:sz w:val="32"/>
        </w:rPr>
        <w:t>、</w:t>
      </w:r>
      <w:r>
        <w:rPr>
          <w:rFonts w:eastAsia="仿宋_GB2312"/>
          <w:color w:val="000000"/>
          <w:sz w:val="32"/>
        </w:rPr>
        <w:t>FPGA</w:t>
      </w:r>
      <w:r>
        <w:rPr>
          <w:rFonts w:eastAsia="仿宋_GB2312" w:hint="eastAsia"/>
          <w:color w:val="000000"/>
          <w:sz w:val="32"/>
        </w:rPr>
        <w:t>、</w:t>
      </w:r>
      <w:r>
        <w:rPr>
          <w:rFonts w:eastAsia="仿宋_GB2312"/>
          <w:color w:val="000000"/>
          <w:sz w:val="32"/>
        </w:rPr>
        <w:t>ASIC</w:t>
      </w:r>
      <w:r>
        <w:rPr>
          <w:rFonts w:eastAsia="仿宋_GB2312" w:hint="eastAsia"/>
          <w:color w:val="000000"/>
          <w:sz w:val="32"/>
        </w:rPr>
        <w:t>等芯片。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1.4</w:t>
      </w:r>
      <w:r>
        <w:rPr>
          <w:rFonts w:eastAsia="仿宋_GB2312" w:hint="eastAsia"/>
          <w:color w:val="000000"/>
          <w:sz w:val="32"/>
        </w:rPr>
        <w:t>运动、力矩、图像、触觉、嗅觉等各类工业智能传感器，生物体征感知等医疗传感器；</w:t>
      </w:r>
      <w:r>
        <w:rPr>
          <w:rFonts w:eastAsia="仿宋_GB2312"/>
          <w:color w:val="000000"/>
          <w:sz w:val="32"/>
        </w:rPr>
        <w:t>3D</w:t>
      </w:r>
      <w:r>
        <w:rPr>
          <w:rFonts w:eastAsia="仿宋_GB2312" w:hint="eastAsia"/>
          <w:color w:val="000000"/>
          <w:sz w:val="32"/>
        </w:rPr>
        <w:t>扫描、图像识别等消费电子传感器等。</w:t>
      </w:r>
    </w:p>
    <w:p w:rsidR="00BD6291" w:rsidRDefault="00BD6291" w:rsidP="00BD6291">
      <w:pPr>
        <w:spacing w:line="600" w:lineRule="exact"/>
        <w:ind w:firstLineChars="200" w:firstLine="643"/>
        <w:rPr>
          <w:rFonts w:eastAsia="仿宋_GB2312"/>
          <w:b/>
          <w:color w:val="000000"/>
          <w:sz w:val="32"/>
        </w:rPr>
      </w:pPr>
      <w:r>
        <w:rPr>
          <w:rFonts w:eastAsia="仿宋_GB2312" w:hint="eastAsia"/>
          <w:b/>
          <w:color w:val="000000"/>
          <w:sz w:val="32"/>
        </w:rPr>
        <w:t>第二类</w:t>
      </w:r>
      <w:r>
        <w:rPr>
          <w:rFonts w:eastAsia="仿宋_GB2312"/>
          <w:b/>
          <w:color w:val="000000"/>
          <w:sz w:val="32"/>
        </w:rPr>
        <w:t xml:space="preserve"> </w:t>
      </w:r>
      <w:r>
        <w:rPr>
          <w:rFonts w:eastAsia="仿宋_GB2312" w:hint="eastAsia"/>
          <w:b/>
          <w:color w:val="000000"/>
          <w:sz w:val="32"/>
        </w:rPr>
        <w:t>人工智能软件解决方案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2.1</w:t>
      </w:r>
      <w:r>
        <w:rPr>
          <w:rFonts w:eastAsia="仿宋_GB2312" w:hint="eastAsia"/>
          <w:color w:val="000000"/>
          <w:sz w:val="32"/>
        </w:rPr>
        <w:t>用于智能手表、智能手环、智能家电等智能设备中的低功耗智能操作系统和智能控制软件。</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2.2</w:t>
      </w:r>
      <w:r>
        <w:rPr>
          <w:rFonts w:eastAsia="仿宋_GB2312" w:hint="eastAsia"/>
          <w:color w:val="000000"/>
          <w:sz w:val="32"/>
        </w:rPr>
        <w:t>用于智能网联汽车的车载操作系统、车身操作系统、辅助驾驶软件系统、自动驾驶软件系统、车载信息系统、高精度定位和地图系统等智能汽车软件。</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2.3</w:t>
      </w:r>
      <w:r>
        <w:rPr>
          <w:rFonts w:eastAsia="仿宋_GB2312" w:hint="eastAsia"/>
          <w:color w:val="000000"/>
          <w:sz w:val="32"/>
        </w:rPr>
        <w:t>面向云端训练和终端执行的智能软件开发框架、中间件和软件工具集。</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2.4</w:t>
      </w:r>
      <w:r>
        <w:rPr>
          <w:rFonts w:eastAsia="仿宋_GB2312" w:hint="eastAsia"/>
          <w:color w:val="000000"/>
          <w:sz w:val="32"/>
        </w:rPr>
        <w:t>基于深度学习、图像识别、语音识别、知识图谱、</w:t>
      </w:r>
      <w:r>
        <w:rPr>
          <w:rFonts w:eastAsia="仿宋_GB2312" w:hint="eastAsia"/>
          <w:color w:val="000000"/>
          <w:sz w:val="32"/>
        </w:rPr>
        <w:lastRenderedPageBreak/>
        <w:t>智能人机交互等智能技术的智能助理软件、智能翻译软件、大数据分析软件、辅助决策软件等行业软件系统。</w:t>
      </w:r>
    </w:p>
    <w:p w:rsidR="00BD6291" w:rsidRDefault="00BD6291" w:rsidP="00BD6291">
      <w:pPr>
        <w:spacing w:line="600" w:lineRule="exact"/>
        <w:ind w:firstLineChars="200" w:firstLine="643"/>
        <w:rPr>
          <w:rFonts w:eastAsia="仿宋_GB2312"/>
          <w:b/>
          <w:color w:val="000000"/>
          <w:sz w:val="32"/>
        </w:rPr>
      </w:pPr>
      <w:r>
        <w:rPr>
          <w:rFonts w:eastAsia="仿宋_GB2312" w:hint="eastAsia"/>
          <w:b/>
          <w:color w:val="000000"/>
          <w:sz w:val="32"/>
        </w:rPr>
        <w:t>第三类</w:t>
      </w:r>
      <w:r>
        <w:rPr>
          <w:rFonts w:eastAsia="仿宋_GB2312"/>
          <w:b/>
          <w:color w:val="000000"/>
          <w:sz w:val="32"/>
        </w:rPr>
        <w:t xml:space="preserve"> </w:t>
      </w:r>
      <w:r>
        <w:rPr>
          <w:rFonts w:eastAsia="仿宋_GB2312" w:hint="eastAsia"/>
          <w:b/>
          <w:color w:val="000000"/>
          <w:sz w:val="32"/>
        </w:rPr>
        <w:t>智能设备和智能装备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3.1</w:t>
      </w:r>
      <w:r>
        <w:rPr>
          <w:rFonts w:eastAsia="仿宋_GB2312" w:hint="eastAsia"/>
          <w:color w:val="000000"/>
          <w:sz w:val="32"/>
        </w:rPr>
        <w:t>具有智能感知和交互功能的智能手表、虚拟现实、增强现实、智能家居等消费类智能硬件产品。</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3.2</w:t>
      </w:r>
      <w:r>
        <w:rPr>
          <w:rFonts w:eastAsia="仿宋_GB2312" w:hint="eastAsia"/>
          <w:color w:val="000000"/>
          <w:sz w:val="32"/>
        </w:rPr>
        <w:t>通过医疗器械认证的智能血压计、智能血糖仪等医疗智能硬件产品。</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3.3</w:t>
      </w:r>
      <w:r>
        <w:rPr>
          <w:rFonts w:eastAsia="仿宋_GB2312" w:hint="eastAsia"/>
          <w:color w:val="000000"/>
          <w:sz w:val="32"/>
        </w:rPr>
        <w:t>智能监控摄像头、智能门禁等智能安防产品。</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3.4</w:t>
      </w:r>
      <w:r>
        <w:rPr>
          <w:rFonts w:eastAsia="仿宋_GB2312" w:hint="eastAsia"/>
          <w:color w:val="000000"/>
          <w:sz w:val="32"/>
        </w:rPr>
        <w:t>毫米波雷达、激光雷达、智能行车记录仪、智能后视镜等智能驾驶产品。</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3.5</w:t>
      </w:r>
      <w:r>
        <w:rPr>
          <w:rFonts w:eastAsia="仿宋_GB2312" w:hint="eastAsia"/>
          <w:color w:val="000000"/>
          <w:sz w:val="32"/>
        </w:rPr>
        <w:t>以机器视觉、自主决策为突破方向的智能工业机器人，以智能感知、模式识别、智能分析服务为突破方向的智能消费机器人。</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3.6</w:t>
      </w:r>
      <w:r>
        <w:rPr>
          <w:rFonts w:eastAsia="仿宋_GB2312" w:hint="eastAsia"/>
          <w:color w:val="000000"/>
          <w:sz w:val="32"/>
        </w:rPr>
        <w:t>面向电网巡检、农业作业、物流配送等应用的各类行业智能无人设备。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3.7</w:t>
      </w:r>
      <w:r>
        <w:rPr>
          <w:rFonts w:eastAsia="仿宋_GB2312" w:hint="eastAsia"/>
          <w:color w:val="000000"/>
          <w:sz w:val="32"/>
        </w:rPr>
        <w:t>智能数控机床、</w:t>
      </w:r>
      <w:proofErr w:type="gramStart"/>
      <w:r>
        <w:rPr>
          <w:rFonts w:eastAsia="仿宋_GB2312" w:hint="eastAsia"/>
          <w:color w:val="000000"/>
          <w:sz w:val="32"/>
        </w:rPr>
        <w:t>增材制造</w:t>
      </w:r>
      <w:proofErr w:type="gramEnd"/>
      <w:r>
        <w:rPr>
          <w:rFonts w:eastAsia="仿宋_GB2312" w:hint="eastAsia"/>
          <w:color w:val="000000"/>
          <w:sz w:val="32"/>
        </w:rPr>
        <w:t>装备、智能监测与装配装备、智能物流存储装备、智能成套生产线、智能传感与控制装备、智能色选机等智能制造装备。</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3.8</w:t>
      </w:r>
      <w:r>
        <w:rPr>
          <w:rFonts w:eastAsia="仿宋_GB2312" w:hint="eastAsia"/>
          <w:color w:val="000000"/>
          <w:sz w:val="32"/>
        </w:rPr>
        <w:t>智能收割机、智能烘干机、智能打捆机等农业智能装备。</w:t>
      </w:r>
    </w:p>
    <w:p w:rsidR="00BD6291" w:rsidRDefault="00BD6291" w:rsidP="00BD6291">
      <w:pPr>
        <w:spacing w:line="600" w:lineRule="exact"/>
        <w:ind w:firstLineChars="200" w:firstLine="643"/>
        <w:rPr>
          <w:rFonts w:eastAsia="仿宋_GB2312"/>
          <w:b/>
          <w:color w:val="000000"/>
          <w:sz w:val="32"/>
        </w:rPr>
      </w:pPr>
      <w:r>
        <w:rPr>
          <w:rFonts w:eastAsia="仿宋_GB2312" w:hint="eastAsia"/>
          <w:b/>
          <w:color w:val="000000"/>
          <w:sz w:val="32"/>
        </w:rPr>
        <w:t>第四类</w:t>
      </w:r>
      <w:r>
        <w:rPr>
          <w:rFonts w:eastAsia="仿宋_GB2312"/>
          <w:b/>
          <w:color w:val="000000"/>
          <w:sz w:val="32"/>
        </w:rPr>
        <w:t xml:space="preserve"> </w:t>
      </w:r>
      <w:r>
        <w:rPr>
          <w:rFonts w:eastAsia="仿宋_GB2312" w:hint="eastAsia"/>
          <w:b/>
          <w:color w:val="000000"/>
          <w:sz w:val="32"/>
        </w:rPr>
        <w:t>智能行业解决方案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4.1</w:t>
      </w:r>
      <w:r>
        <w:rPr>
          <w:rFonts w:eastAsia="仿宋_GB2312" w:hint="eastAsia"/>
          <w:color w:val="000000"/>
          <w:sz w:val="32"/>
        </w:rPr>
        <w:t>智能安防、智能家电控制、智能照明、智能娱乐等智慧家庭解决方案。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lastRenderedPageBreak/>
        <w:t>4.2</w:t>
      </w:r>
      <w:r>
        <w:rPr>
          <w:rFonts w:eastAsia="仿宋_GB2312" w:hint="eastAsia"/>
          <w:color w:val="000000"/>
          <w:sz w:val="32"/>
        </w:rPr>
        <w:t>农业智能决策分析系统、数字化农业种植系统、智能农业信息遥感监测系统等智慧农业解决方案。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4.3</w:t>
      </w:r>
      <w:r>
        <w:rPr>
          <w:rFonts w:eastAsia="仿宋_GB2312" w:hint="eastAsia"/>
          <w:color w:val="000000"/>
          <w:sz w:val="32"/>
        </w:rPr>
        <w:t>智能化装卸搬运系统、分拣包装系统、加工配送系统、智能仓储系统、物流追溯等智慧物流解决方案。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4.4</w:t>
      </w:r>
      <w:r>
        <w:rPr>
          <w:rFonts w:eastAsia="仿宋_GB2312" w:hint="eastAsia"/>
          <w:color w:val="000000"/>
          <w:sz w:val="32"/>
        </w:rPr>
        <w:t>智能旅游信息服务系统、旅游电子商务服务系统、文物修复保护系统等智慧旅游解决方案。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4.5</w:t>
      </w:r>
      <w:r>
        <w:rPr>
          <w:rFonts w:eastAsia="仿宋_GB2312" w:hint="eastAsia"/>
          <w:color w:val="000000"/>
          <w:sz w:val="32"/>
        </w:rPr>
        <w:t>语音电子病历系统、辅助问诊系统、智能内镜系统、智能健康监测系统等智慧医疗解决方案。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4.6</w:t>
      </w:r>
      <w:r>
        <w:rPr>
          <w:rFonts w:eastAsia="仿宋_GB2312" w:hint="eastAsia"/>
          <w:color w:val="000000"/>
          <w:sz w:val="32"/>
        </w:rPr>
        <w:t>智能教育助理、智能教育分析系统、智慧课堂系统等智慧教育解决方案。</w:t>
      </w:r>
    </w:p>
    <w:p w:rsidR="00BD6291" w:rsidRDefault="00BD6291" w:rsidP="00BD6291">
      <w:pPr>
        <w:spacing w:line="600" w:lineRule="exact"/>
        <w:ind w:firstLineChars="200" w:firstLine="640"/>
        <w:rPr>
          <w:rFonts w:eastAsia="仿宋_GB2312"/>
          <w:color w:val="000000"/>
          <w:sz w:val="32"/>
        </w:rPr>
      </w:pPr>
      <w:r>
        <w:rPr>
          <w:rFonts w:eastAsia="仿宋_GB2312"/>
          <w:color w:val="000000"/>
          <w:sz w:val="32"/>
        </w:rPr>
        <w:t>4.7</w:t>
      </w:r>
      <w:r>
        <w:rPr>
          <w:rFonts w:eastAsia="仿宋_GB2312" w:hint="eastAsia"/>
          <w:color w:val="000000"/>
          <w:sz w:val="32"/>
        </w:rPr>
        <w:t>智能建筑系统、智能交通系统、智慧社区系统、智慧法庭系统、智慧环保系统等与城市智能化升级相关的智慧城市解决方案。</w:t>
      </w:r>
    </w:p>
    <w:p w:rsidR="00BD6291" w:rsidRDefault="00BD6291" w:rsidP="00BD6291">
      <w:pPr>
        <w:spacing w:line="600" w:lineRule="exact"/>
        <w:ind w:firstLineChars="200" w:firstLine="640"/>
        <w:rPr>
          <w:rFonts w:eastAsia="仿宋_GB2312"/>
          <w:color w:val="000000"/>
          <w:sz w:val="32"/>
          <w:szCs w:val="32"/>
        </w:rPr>
      </w:pPr>
      <w:r>
        <w:rPr>
          <w:rFonts w:eastAsia="仿宋_GB2312"/>
          <w:color w:val="000000"/>
          <w:sz w:val="32"/>
          <w:szCs w:val="32"/>
        </w:rPr>
        <w:t>4.8</w:t>
      </w:r>
      <w:r>
        <w:rPr>
          <w:rFonts w:eastAsia="仿宋_GB2312" w:hint="eastAsia"/>
          <w:color w:val="000000"/>
          <w:sz w:val="32"/>
          <w:szCs w:val="32"/>
        </w:rPr>
        <w:t>其他符合国家、省级人工智能产业发展规划支持方向的项目建设。</w:t>
      </w:r>
    </w:p>
    <w:p w:rsidR="00BD6291" w:rsidRDefault="00BD6291" w:rsidP="00BD6291">
      <w:pPr>
        <w:widowControl/>
        <w:spacing w:line="600" w:lineRule="exact"/>
        <w:rPr>
          <w:rFonts w:ascii="黑体" w:eastAsia="黑体" w:hAnsi="黑体"/>
          <w:sz w:val="32"/>
          <w:szCs w:val="32"/>
        </w:rPr>
      </w:pPr>
      <w:r>
        <w:rPr>
          <w:rFonts w:eastAsia="黑体"/>
          <w:sz w:val="32"/>
          <w:szCs w:val="32"/>
        </w:rPr>
        <w:br w:type="page"/>
      </w:r>
      <w:r>
        <w:rPr>
          <w:rFonts w:ascii="黑体" w:eastAsia="黑体" w:hAnsi="黑体" w:hint="eastAsia"/>
          <w:sz w:val="32"/>
          <w:szCs w:val="32"/>
        </w:rPr>
        <w:lastRenderedPageBreak/>
        <w:t>附件4</w:t>
      </w:r>
    </w:p>
    <w:p w:rsidR="00BD6291" w:rsidRDefault="00BD6291" w:rsidP="00BD6291">
      <w:pPr>
        <w:spacing w:line="600" w:lineRule="exact"/>
        <w:rPr>
          <w:rFonts w:eastAsia="黑体" w:hint="eastAsia"/>
          <w:color w:val="000000"/>
          <w:sz w:val="32"/>
          <w:szCs w:val="32"/>
        </w:rPr>
      </w:pPr>
    </w:p>
    <w:p w:rsidR="00BD6291" w:rsidRDefault="00BD6291" w:rsidP="00BD6291">
      <w:pPr>
        <w:spacing w:line="600" w:lineRule="exact"/>
        <w:jc w:val="center"/>
        <w:rPr>
          <w:rFonts w:eastAsia="方正小标宋_GBK"/>
          <w:color w:val="000000"/>
          <w:sz w:val="44"/>
          <w:szCs w:val="44"/>
        </w:rPr>
      </w:pPr>
      <w:r>
        <w:rPr>
          <w:rFonts w:eastAsia="方正小标宋_GBK" w:hint="eastAsia"/>
          <w:color w:val="000000"/>
          <w:sz w:val="44"/>
          <w:szCs w:val="44"/>
        </w:rPr>
        <w:t>安徽省人工智能计算资源申报参考标准</w:t>
      </w:r>
    </w:p>
    <w:p w:rsidR="00BD6291" w:rsidRDefault="00BD6291" w:rsidP="00BD6291">
      <w:pPr>
        <w:pStyle w:val="a5"/>
        <w:spacing w:line="600" w:lineRule="exact"/>
        <w:ind w:firstLine="640"/>
        <w:rPr>
          <w:rFonts w:eastAsia="仿宋_GB2312"/>
          <w:sz w:val="32"/>
          <w:szCs w:val="32"/>
        </w:rPr>
      </w:pPr>
    </w:p>
    <w:p w:rsidR="00BD6291" w:rsidRDefault="00BD6291" w:rsidP="00BD6291">
      <w:pPr>
        <w:pStyle w:val="a6"/>
        <w:widowControl w:val="0"/>
        <w:numPr>
          <w:ilvl w:val="0"/>
          <w:numId w:val="0"/>
        </w:numPr>
        <w:spacing w:line="600" w:lineRule="exact"/>
        <w:ind w:firstLineChars="200" w:firstLine="640"/>
        <w:rPr>
          <w:rFonts w:ascii="Times New Roman" w:eastAsia="仿宋_GB2312"/>
          <w:color w:val="000000"/>
          <w:kern w:val="2"/>
          <w:sz w:val="32"/>
          <w:szCs w:val="32"/>
        </w:rPr>
      </w:pPr>
      <w:r>
        <w:rPr>
          <w:rFonts w:ascii="Times New Roman" w:eastAsia="仿宋_GB2312"/>
          <w:color w:val="000000"/>
          <w:kern w:val="2"/>
          <w:sz w:val="32"/>
          <w:szCs w:val="32"/>
        </w:rPr>
        <w:t>1.</w:t>
      </w:r>
      <w:r>
        <w:rPr>
          <w:rFonts w:ascii="Times New Roman" w:eastAsia="仿宋_GB2312" w:hint="eastAsia"/>
          <w:color w:val="000000"/>
          <w:kern w:val="2"/>
          <w:sz w:val="32"/>
          <w:szCs w:val="32"/>
        </w:rPr>
        <w:t>具有良好的机房、通信、安全等基础设施。能满足电子信息系统机房</w:t>
      </w:r>
      <w:r>
        <w:rPr>
          <w:rFonts w:ascii="Times New Roman" w:eastAsia="仿宋_GB2312"/>
          <w:color w:val="000000"/>
          <w:kern w:val="2"/>
          <w:sz w:val="32"/>
          <w:szCs w:val="32"/>
        </w:rPr>
        <w:t>B</w:t>
      </w:r>
      <w:r>
        <w:rPr>
          <w:rFonts w:ascii="Times New Roman" w:eastAsia="仿宋_GB2312" w:hint="eastAsia"/>
          <w:color w:val="000000"/>
          <w:kern w:val="2"/>
          <w:sz w:val="32"/>
          <w:szCs w:val="32"/>
        </w:rPr>
        <w:t>级标准；具有良好的对外传输网络，出口带宽不低于</w:t>
      </w:r>
      <w:r>
        <w:rPr>
          <w:rFonts w:ascii="Times New Roman" w:eastAsia="仿宋_GB2312"/>
          <w:color w:val="000000"/>
          <w:kern w:val="2"/>
          <w:sz w:val="32"/>
          <w:szCs w:val="32"/>
        </w:rPr>
        <w:t>1Gbps</w:t>
      </w:r>
      <w:r>
        <w:rPr>
          <w:rFonts w:ascii="Times New Roman" w:eastAsia="仿宋_GB2312" w:hint="eastAsia"/>
          <w:color w:val="000000"/>
          <w:kern w:val="2"/>
          <w:sz w:val="32"/>
          <w:szCs w:val="32"/>
        </w:rPr>
        <w:t>；系统具备良好的安全防护措施，确保系统安全及用户数据安全，服务系统应</w:t>
      </w:r>
      <w:proofErr w:type="gramStart"/>
      <w:r>
        <w:rPr>
          <w:rFonts w:ascii="Times New Roman" w:eastAsia="仿宋_GB2312" w:hint="eastAsia"/>
          <w:color w:val="000000"/>
          <w:kern w:val="2"/>
          <w:sz w:val="32"/>
          <w:szCs w:val="32"/>
        </w:rPr>
        <w:t>通过等保二级</w:t>
      </w:r>
      <w:proofErr w:type="gramEnd"/>
      <w:r>
        <w:rPr>
          <w:rFonts w:ascii="Times New Roman" w:eastAsia="仿宋_GB2312" w:hint="eastAsia"/>
          <w:color w:val="000000"/>
          <w:kern w:val="2"/>
          <w:sz w:val="32"/>
          <w:szCs w:val="32"/>
        </w:rPr>
        <w:t>评测。</w:t>
      </w:r>
    </w:p>
    <w:p w:rsidR="00BD6291" w:rsidRDefault="00BD6291" w:rsidP="00BD6291">
      <w:pPr>
        <w:pStyle w:val="a6"/>
        <w:widowControl w:val="0"/>
        <w:numPr>
          <w:ilvl w:val="0"/>
          <w:numId w:val="0"/>
        </w:numPr>
        <w:spacing w:line="600" w:lineRule="exact"/>
        <w:ind w:firstLineChars="200" w:firstLine="640"/>
        <w:rPr>
          <w:rFonts w:ascii="Times New Roman" w:eastAsia="仿宋_GB2312"/>
          <w:color w:val="000000"/>
          <w:kern w:val="2"/>
          <w:sz w:val="32"/>
          <w:szCs w:val="32"/>
        </w:rPr>
      </w:pPr>
      <w:r>
        <w:rPr>
          <w:rFonts w:ascii="Times New Roman" w:eastAsia="仿宋_GB2312"/>
          <w:color w:val="000000"/>
          <w:kern w:val="2"/>
          <w:sz w:val="32"/>
          <w:szCs w:val="32"/>
        </w:rPr>
        <w:t>2.</w:t>
      </w:r>
      <w:r>
        <w:rPr>
          <w:rFonts w:ascii="Times New Roman" w:eastAsia="仿宋_GB2312" w:hint="eastAsia"/>
          <w:color w:val="000000"/>
          <w:kern w:val="2"/>
          <w:sz w:val="32"/>
          <w:szCs w:val="32"/>
        </w:rPr>
        <w:t>具备较强的计算能力和充足的存储资源。支持中央处理器（</w:t>
      </w:r>
      <w:r>
        <w:rPr>
          <w:rFonts w:ascii="Times New Roman" w:eastAsia="仿宋_GB2312"/>
          <w:color w:val="000000"/>
          <w:kern w:val="2"/>
          <w:sz w:val="32"/>
          <w:szCs w:val="32"/>
        </w:rPr>
        <w:t>CPU</w:t>
      </w:r>
      <w:r>
        <w:rPr>
          <w:rFonts w:ascii="Times New Roman" w:eastAsia="仿宋_GB2312" w:hint="eastAsia"/>
          <w:color w:val="000000"/>
          <w:kern w:val="2"/>
          <w:sz w:val="32"/>
          <w:szCs w:val="32"/>
        </w:rPr>
        <w:t>）或智能处理器（</w:t>
      </w:r>
      <w:r>
        <w:rPr>
          <w:rFonts w:ascii="Times New Roman" w:eastAsia="仿宋_GB2312"/>
          <w:color w:val="000000"/>
          <w:kern w:val="2"/>
          <w:sz w:val="32"/>
          <w:szCs w:val="32"/>
        </w:rPr>
        <w:t>MLU/FPGA/DCU/GPU</w:t>
      </w:r>
      <w:r>
        <w:rPr>
          <w:rFonts w:ascii="Times New Roman" w:eastAsia="仿宋_GB2312" w:hint="eastAsia"/>
          <w:color w:val="000000"/>
          <w:kern w:val="2"/>
          <w:sz w:val="32"/>
          <w:szCs w:val="32"/>
        </w:rPr>
        <w:t>）等多种硬件结构，其中中央处理器计算核心不少于</w:t>
      </w:r>
      <w:r>
        <w:rPr>
          <w:rFonts w:ascii="Times New Roman" w:eastAsia="仿宋_GB2312"/>
          <w:color w:val="000000"/>
          <w:kern w:val="2"/>
          <w:sz w:val="32"/>
          <w:szCs w:val="32"/>
        </w:rPr>
        <w:t>4000</w:t>
      </w:r>
      <w:r>
        <w:rPr>
          <w:rFonts w:ascii="Times New Roman" w:eastAsia="仿宋_GB2312" w:hint="eastAsia"/>
          <w:color w:val="000000"/>
          <w:kern w:val="2"/>
          <w:sz w:val="32"/>
          <w:szCs w:val="32"/>
        </w:rPr>
        <w:t>个或智能处理器不少于</w:t>
      </w:r>
      <w:r>
        <w:rPr>
          <w:rFonts w:ascii="Times New Roman" w:eastAsia="仿宋_GB2312"/>
          <w:color w:val="000000"/>
          <w:kern w:val="2"/>
          <w:sz w:val="32"/>
          <w:szCs w:val="32"/>
        </w:rPr>
        <w:t>400</w:t>
      </w:r>
      <w:r>
        <w:rPr>
          <w:rFonts w:ascii="Times New Roman" w:eastAsia="仿宋_GB2312" w:hint="eastAsia"/>
          <w:color w:val="000000"/>
          <w:kern w:val="2"/>
          <w:sz w:val="32"/>
          <w:szCs w:val="32"/>
        </w:rPr>
        <w:t>张或双精度浮点计算能力不低于</w:t>
      </w:r>
      <w:r>
        <w:rPr>
          <w:rFonts w:ascii="Times New Roman" w:eastAsia="仿宋_GB2312"/>
          <w:color w:val="000000"/>
          <w:kern w:val="2"/>
          <w:sz w:val="32"/>
          <w:szCs w:val="32"/>
        </w:rPr>
        <w:t>1PFlops</w:t>
      </w:r>
      <w:r>
        <w:rPr>
          <w:rFonts w:ascii="Times New Roman" w:eastAsia="仿宋_GB2312" w:hint="eastAsia"/>
          <w:color w:val="000000"/>
          <w:kern w:val="2"/>
          <w:sz w:val="32"/>
          <w:szCs w:val="32"/>
        </w:rPr>
        <w:t>；具有足够容量及</w:t>
      </w:r>
      <w:r>
        <w:rPr>
          <w:rFonts w:ascii="Times New Roman" w:eastAsia="仿宋_GB2312"/>
          <w:color w:val="000000"/>
          <w:kern w:val="2"/>
          <w:sz w:val="32"/>
          <w:szCs w:val="32"/>
        </w:rPr>
        <w:t>IO</w:t>
      </w:r>
      <w:r>
        <w:rPr>
          <w:rFonts w:ascii="Times New Roman" w:eastAsia="仿宋_GB2312" w:hint="eastAsia"/>
          <w:color w:val="000000"/>
          <w:kern w:val="2"/>
          <w:sz w:val="32"/>
          <w:szCs w:val="32"/>
        </w:rPr>
        <w:t>读写性能的存储，容量不低于</w:t>
      </w:r>
      <w:r>
        <w:rPr>
          <w:rFonts w:ascii="Times New Roman" w:eastAsia="仿宋_GB2312"/>
          <w:color w:val="000000"/>
          <w:kern w:val="2"/>
          <w:sz w:val="32"/>
          <w:szCs w:val="32"/>
        </w:rPr>
        <w:t>1PB</w:t>
      </w:r>
      <w:r>
        <w:rPr>
          <w:rFonts w:ascii="Times New Roman" w:eastAsia="仿宋_GB2312" w:hint="eastAsia"/>
          <w:color w:val="000000"/>
          <w:kern w:val="2"/>
          <w:sz w:val="32"/>
          <w:szCs w:val="32"/>
        </w:rPr>
        <w:t>，</w:t>
      </w:r>
      <w:r>
        <w:rPr>
          <w:rFonts w:ascii="Times New Roman" w:eastAsia="仿宋_GB2312"/>
          <w:color w:val="000000"/>
          <w:kern w:val="2"/>
          <w:sz w:val="32"/>
          <w:szCs w:val="32"/>
        </w:rPr>
        <w:t>IO</w:t>
      </w:r>
      <w:r>
        <w:rPr>
          <w:rFonts w:ascii="Times New Roman" w:eastAsia="仿宋_GB2312" w:hint="eastAsia"/>
          <w:color w:val="000000"/>
          <w:kern w:val="2"/>
          <w:sz w:val="32"/>
          <w:szCs w:val="32"/>
        </w:rPr>
        <w:t>持续读写能力不低于</w:t>
      </w:r>
      <w:r>
        <w:rPr>
          <w:rFonts w:ascii="Times New Roman" w:eastAsia="仿宋_GB2312"/>
          <w:color w:val="000000"/>
          <w:kern w:val="2"/>
          <w:sz w:val="32"/>
          <w:szCs w:val="32"/>
        </w:rPr>
        <w:t>10GB/s</w:t>
      </w:r>
      <w:r>
        <w:rPr>
          <w:rFonts w:ascii="Times New Roman" w:eastAsia="仿宋_GB2312" w:hint="eastAsia"/>
          <w:color w:val="000000"/>
          <w:kern w:val="2"/>
          <w:sz w:val="32"/>
          <w:szCs w:val="32"/>
        </w:rPr>
        <w:t>。</w:t>
      </w:r>
    </w:p>
    <w:p w:rsidR="00BD6291" w:rsidRDefault="00BD6291" w:rsidP="00BD6291">
      <w:pPr>
        <w:pStyle w:val="a6"/>
        <w:widowControl w:val="0"/>
        <w:numPr>
          <w:ilvl w:val="0"/>
          <w:numId w:val="0"/>
        </w:numPr>
        <w:spacing w:line="600" w:lineRule="exact"/>
        <w:ind w:firstLineChars="200" w:firstLine="640"/>
        <w:rPr>
          <w:rFonts w:ascii="Times New Roman" w:eastAsia="仿宋_GB2312"/>
          <w:color w:val="000000"/>
          <w:kern w:val="2"/>
          <w:sz w:val="32"/>
          <w:szCs w:val="32"/>
        </w:rPr>
      </w:pPr>
      <w:r>
        <w:rPr>
          <w:rFonts w:ascii="Times New Roman" w:eastAsia="仿宋_GB2312"/>
          <w:color w:val="000000"/>
          <w:kern w:val="2"/>
          <w:sz w:val="32"/>
          <w:szCs w:val="32"/>
        </w:rPr>
        <w:t>3.</w:t>
      </w:r>
      <w:r>
        <w:rPr>
          <w:rFonts w:ascii="Times New Roman" w:eastAsia="仿宋_GB2312" w:hint="eastAsia"/>
          <w:color w:val="000000"/>
          <w:kern w:val="2"/>
          <w:sz w:val="32"/>
          <w:szCs w:val="32"/>
        </w:rPr>
        <w:t>具有丰富的人工智能平台和框架。支持三种及以上常用深度学习框架或平台软件，并具备灵活的可扩展性，能方便地支持其他新增框架，对外提供统一的模型算法配置方案。</w:t>
      </w:r>
    </w:p>
    <w:p w:rsidR="00BD6291" w:rsidRDefault="00BD6291" w:rsidP="00BD6291">
      <w:pPr>
        <w:pStyle w:val="a6"/>
        <w:widowControl w:val="0"/>
        <w:numPr>
          <w:ilvl w:val="0"/>
          <w:numId w:val="0"/>
        </w:numPr>
        <w:spacing w:line="600" w:lineRule="exact"/>
        <w:ind w:firstLineChars="200" w:firstLine="640"/>
        <w:rPr>
          <w:rFonts w:ascii="Times New Roman" w:eastAsia="仿宋_GB2312"/>
          <w:color w:val="000000"/>
          <w:kern w:val="2"/>
          <w:sz w:val="32"/>
          <w:szCs w:val="32"/>
        </w:rPr>
      </w:pPr>
      <w:r>
        <w:rPr>
          <w:rFonts w:ascii="Times New Roman" w:eastAsia="仿宋_GB2312"/>
          <w:color w:val="000000"/>
          <w:kern w:val="2"/>
          <w:sz w:val="32"/>
          <w:szCs w:val="32"/>
        </w:rPr>
        <w:t>4.</w:t>
      </w:r>
      <w:r>
        <w:rPr>
          <w:rFonts w:ascii="Times New Roman" w:eastAsia="仿宋_GB2312" w:hint="eastAsia"/>
          <w:color w:val="000000"/>
          <w:kern w:val="2"/>
          <w:sz w:val="32"/>
          <w:szCs w:val="32"/>
        </w:rPr>
        <w:t>具备服务高可用性和安全性。网络设备做冗余配置、关键数据备份、关键服务器节点互备、业务服务高可用，并保证系统可用性应对设备运行状态、资源使用等进行监控，能够在发生异常后及时发出告警，服务可用性</w:t>
      </w:r>
      <w:r>
        <w:rPr>
          <w:rFonts w:ascii="Times New Roman" w:eastAsia="仿宋_GB2312"/>
          <w:color w:val="000000"/>
          <w:kern w:val="2"/>
          <w:sz w:val="32"/>
          <w:szCs w:val="32"/>
        </w:rPr>
        <w:t>99.99%</w:t>
      </w:r>
      <w:r>
        <w:rPr>
          <w:rFonts w:ascii="Times New Roman" w:eastAsia="仿宋_GB2312" w:hint="eastAsia"/>
          <w:color w:val="000000"/>
          <w:kern w:val="2"/>
          <w:sz w:val="32"/>
          <w:szCs w:val="32"/>
        </w:rPr>
        <w:t>以上。</w:t>
      </w:r>
    </w:p>
    <w:p w:rsidR="00BD6291" w:rsidRDefault="00BD6291" w:rsidP="00BD6291">
      <w:pPr>
        <w:pStyle w:val="a6"/>
        <w:widowControl w:val="0"/>
        <w:numPr>
          <w:ilvl w:val="0"/>
          <w:numId w:val="0"/>
        </w:numPr>
        <w:spacing w:line="600" w:lineRule="exact"/>
        <w:ind w:firstLineChars="200" w:firstLine="640"/>
        <w:rPr>
          <w:rFonts w:ascii="Times New Roman" w:eastAsia="仿宋_GB2312"/>
          <w:color w:val="000000"/>
          <w:kern w:val="2"/>
          <w:sz w:val="32"/>
          <w:szCs w:val="32"/>
        </w:rPr>
      </w:pPr>
      <w:r>
        <w:rPr>
          <w:rFonts w:ascii="Times New Roman" w:eastAsia="仿宋_GB2312"/>
          <w:color w:val="000000"/>
          <w:kern w:val="2"/>
          <w:sz w:val="32"/>
          <w:szCs w:val="32"/>
        </w:rPr>
        <w:t>5.</w:t>
      </w:r>
      <w:r>
        <w:rPr>
          <w:rFonts w:ascii="Times New Roman" w:eastAsia="仿宋_GB2312" w:hint="eastAsia"/>
          <w:color w:val="000000"/>
          <w:kern w:val="2"/>
          <w:sz w:val="32"/>
          <w:szCs w:val="32"/>
        </w:rPr>
        <w:t>提供丰富的计算模型算法库，接口具备插件式集成算法服务能力，支撑人工智能多个领域的应用验证。</w:t>
      </w:r>
    </w:p>
    <w:p w:rsidR="00BD6291" w:rsidRDefault="00BD6291" w:rsidP="00BD6291">
      <w:pPr>
        <w:spacing w:line="600" w:lineRule="exact"/>
        <w:ind w:firstLineChars="200" w:firstLine="640"/>
        <w:rPr>
          <w:rFonts w:eastAsia="仿宋_GB2312"/>
          <w:color w:val="000000"/>
          <w:sz w:val="32"/>
          <w:szCs w:val="32"/>
        </w:rPr>
      </w:pPr>
      <w:r>
        <w:rPr>
          <w:rFonts w:eastAsia="仿宋_GB2312"/>
          <w:color w:val="000000"/>
          <w:sz w:val="32"/>
          <w:szCs w:val="32"/>
        </w:rPr>
        <w:lastRenderedPageBreak/>
        <w:t>6.</w:t>
      </w:r>
      <w:r>
        <w:rPr>
          <w:rFonts w:eastAsia="仿宋_GB2312" w:hint="eastAsia"/>
          <w:color w:val="000000"/>
          <w:sz w:val="32"/>
          <w:szCs w:val="32"/>
        </w:rPr>
        <w:t>具备良好的管理服务能力。建立规范的管理、维护、收费标准等规章制度，具备一支能为用户提供高层次的技术支持服务团队，团队技术人员</w:t>
      </w:r>
      <w:r>
        <w:rPr>
          <w:rFonts w:eastAsia="仿宋_GB2312"/>
          <w:color w:val="000000"/>
          <w:sz w:val="32"/>
          <w:szCs w:val="32"/>
        </w:rPr>
        <w:t>5</w:t>
      </w:r>
      <w:r>
        <w:rPr>
          <w:rFonts w:eastAsia="仿宋_GB2312" w:hint="eastAsia"/>
          <w:color w:val="000000"/>
          <w:sz w:val="32"/>
          <w:szCs w:val="32"/>
        </w:rPr>
        <w:t>人以上。</w:t>
      </w:r>
    </w:p>
    <w:p w:rsidR="00BD6291" w:rsidRDefault="00BD6291" w:rsidP="00BD6291">
      <w:pPr>
        <w:spacing w:line="600"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优先支持采用国产核心软硬件建设的平台。</w:t>
      </w:r>
    </w:p>
    <w:p w:rsidR="00BD6291" w:rsidRDefault="00BD6291" w:rsidP="00BD6291">
      <w:pPr>
        <w:widowControl/>
        <w:spacing w:line="600" w:lineRule="exact"/>
        <w:rPr>
          <w:rFonts w:ascii="黑体" w:eastAsia="黑体" w:hAnsi="黑体"/>
          <w:sz w:val="32"/>
          <w:szCs w:val="32"/>
        </w:rPr>
      </w:pPr>
      <w:r>
        <w:rPr>
          <w:rFonts w:eastAsia="黑体"/>
          <w:sz w:val="32"/>
          <w:szCs w:val="32"/>
        </w:rPr>
        <w:br w:type="page"/>
      </w:r>
      <w:r>
        <w:rPr>
          <w:rFonts w:ascii="黑体" w:eastAsia="黑体" w:hAnsi="黑体" w:hint="eastAsia"/>
          <w:sz w:val="32"/>
          <w:szCs w:val="32"/>
        </w:rPr>
        <w:lastRenderedPageBreak/>
        <w:t>附件5</w:t>
      </w:r>
    </w:p>
    <w:p w:rsidR="00BD6291" w:rsidRDefault="00BD6291" w:rsidP="00BD6291">
      <w:pPr>
        <w:spacing w:line="540" w:lineRule="exact"/>
        <w:rPr>
          <w:rFonts w:eastAsia="黑体" w:hint="eastAsia"/>
          <w:color w:val="000000"/>
          <w:sz w:val="32"/>
          <w:szCs w:val="32"/>
        </w:rPr>
      </w:pPr>
    </w:p>
    <w:p w:rsidR="00BD6291" w:rsidRDefault="00BD6291" w:rsidP="00BD6291">
      <w:pPr>
        <w:rPr>
          <w:rFonts w:eastAsia="仿宋体"/>
          <w:b/>
          <w:bCs/>
          <w:color w:val="000000"/>
          <w:u w:val="single"/>
        </w:rPr>
      </w:pPr>
      <w:r>
        <w:rPr>
          <w:rFonts w:eastAsia="仿宋体"/>
          <w:color w:val="000000"/>
        </w:rPr>
        <w:t xml:space="preserve">                                                             </w:t>
      </w:r>
      <w:r>
        <w:rPr>
          <w:rFonts w:eastAsia="仿宋体" w:hint="eastAsia"/>
          <w:b/>
          <w:bCs/>
          <w:color w:val="000000"/>
        </w:rPr>
        <w:t>编</w:t>
      </w:r>
      <w:r>
        <w:rPr>
          <w:rFonts w:eastAsia="仿宋体"/>
          <w:b/>
          <w:bCs/>
          <w:color w:val="000000"/>
        </w:rPr>
        <w:t xml:space="preserve">  </w:t>
      </w:r>
      <w:r>
        <w:rPr>
          <w:rFonts w:eastAsia="仿宋体" w:hint="eastAsia"/>
          <w:b/>
          <w:bCs/>
          <w:color w:val="000000"/>
        </w:rPr>
        <w:t>号：</w:t>
      </w:r>
      <w:r>
        <w:rPr>
          <w:rFonts w:eastAsia="仿宋体"/>
          <w:b/>
          <w:bCs/>
          <w:color w:val="000000"/>
          <w:u w:val="single"/>
        </w:rPr>
        <w:t xml:space="preserve">              </w:t>
      </w: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jc w:val="center"/>
        <w:rPr>
          <w:rFonts w:eastAsia="黑体"/>
          <w:color w:val="000000"/>
          <w:sz w:val="52"/>
        </w:rPr>
      </w:pPr>
      <w:r>
        <w:rPr>
          <w:rFonts w:eastAsia="黑体" w:hint="eastAsia"/>
          <w:color w:val="000000"/>
          <w:sz w:val="52"/>
        </w:rPr>
        <w:t>安徽省人工智能平台服务商</w:t>
      </w:r>
    </w:p>
    <w:p w:rsidR="00BD6291" w:rsidRDefault="00BD6291" w:rsidP="00BD6291">
      <w:pPr>
        <w:jc w:val="center"/>
        <w:rPr>
          <w:rFonts w:eastAsia="黑体"/>
          <w:color w:val="000000"/>
        </w:rPr>
      </w:pPr>
    </w:p>
    <w:p w:rsidR="00BD6291" w:rsidRDefault="00BD6291" w:rsidP="00BD6291">
      <w:pPr>
        <w:jc w:val="center"/>
        <w:rPr>
          <w:rFonts w:eastAsia="黑体"/>
          <w:color w:val="000000"/>
          <w:sz w:val="72"/>
        </w:rPr>
      </w:pPr>
      <w:r>
        <w:rPr>
          <w:rFonts w:eastAsia="黑体" w:hint="eastAsia"/>
          <w:color w:val="000000"/>
          <w:sz w:val="72"/>
        </w:rPr>
        <w:t>申</w:t>
      </w:r>
      <w:r>
        <w:rPr>
          <w:rFonts w:eastAsia="黑体"/>
          <w:color w:val="000000"/>
          <w:sz w:val="72"/>
        </w:rPr>
        <w:t xml:space="preserve"> </w:t>
      </w:r>
      <w:r>
        <w:rPr>
          <w:rFonts w:eastAsia="黑体" w:hint="eastAsia"/>
          <w:color w:val="000000"/>
          <w:sz w:val="72"/>
        </w:rPr>
        <w:t>请</w:t>
      </w:r>
      <w:r>
        <w:rPr>
          <w:rFonts w:eastAsia="黑体"/>
          <w:color w:val="000000"/>
          <w:sz w:val="72"/>
        </w:rPr>
        <w:t xml:space="preserve"> </w:t>
      </w:r>
      <w:r>
        <w:rPr>
          <w:rFonts w:eastAsia="黑体" w:hint="eastAsia"/>
          <w:color w:val="000000"/>
          <w:sz w:val="72"/>
        </w:rPr>
        <w:t>表</w:t>
      </w: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r>
        <w:rPr>
          <w:rFonts w:eastAsia="仿宋体"/>
          <w:color w:val="000000"/>
        </w:rPr>
        <w:t xml:space="preserve">       </w:t>
      </w:r>
    </w:p>
    <w:p w:rsidR="00BD6291" w:rsidRDefault="00BD6291" w:rsidP="00BD6291">
      <w:pPr>
        <w:rPr>
          <w:rFonts w:eastAsia="仿宋_GB2312"/>
          <w:b/>
          <w:bCs/>
          <w:color w:val="000000"/>
          <w:sz w:val="32"/>
          <w:u w:val="single"/>
        </w:rPr>
      </w:pPr>
      <w:r>
        <w:rPr>
          <w:rFonts w:eastAsia="仿宋_GB2312" w:hint="eastAsia"/>
          <w:b/>
          <w:bCs/>
          <w:color w:val="000000"/>
          <w:sz w:val="32"/>
        </w:rPr>
        <w:t>平</w:t>
      </w:r>
      <w:r>
        <w:rPr>
          <w:rFonts w:eastAsia="仿宋_GB2312"/>
          <w:b/>
          <w:bCs/>
          <w:color w:val="000000"/>
          <w:sz w:val="32"/>
        </w:rPr>
        <w:t xml:space="preserve">   </w:t>
      </w:r>
      <w:r>
        <w:rPr>
          <w:rFonts w:eastAsia="仿宋_GB2312" w:hint="eastAsia"/>
          <w:b/>
          <w:bCs/>
          <w:color w:val="000000"/>
          <w:sz w:val="32"/>
        </w:rPr>
        <w:t>台</w:t>
      </w:r>
      <w:r>
        <w:rPr>
          <w:rFonts w:eastAsia="仿宋_GB2312"/>
          <w:b/>
          <w:bCs/>
          <w:color w:val="000000"/>
          <w:sz w:val="32"/>
        </w:rPr>
        <w:t xml:space="preserve">   </w:t>
      </w:r>
      <w:r>
        <w:rPr>
          <w:rFonts w:eastAsia="仿宋_GB2312" w:hint="eastAsia"/>
          <w:b/>
          <w:bCs/>
          <w:color w:val="000000"/>
          <w:sz w:val="32"/>
        </w:rPr>
        <w:t>名</w:t>
      </w:r>
      <w:r>
        <w:rPr>
          <w:rFonts w:eastAsia="仿宋_GB2312"/>
          <w:b/>
          <w:bCs/>
          <w:color w:val="000000"/>
          <w:sz w:val="32"/>
        </w:rPr>
        <w:t xml:space="preserve">   </w:t>
      </w:r>
      <w:r>
        <w:rPr>
          <w:rFonts w:eastAsia="仿宋_GB2312" w:hint="eastAsia"/>
          <w:b/>
          <w:bCs/>
          <w:color w:val="000000"/>
          <w:sz w:val="32"/>
        </w:rPr>
        <w:t>称：</w:t>
      </w:r>
      <w:r>
        <w:rPr>
          <w:rFonts w:eastAsia="仿宋_GB2312"/>
          <w:color w:val="000000"/>
          <w:sz w:val="32"/>
          <w:u w:val="single"/>
        </w:rPr>
        <w:t xml:space="preserve">                             </w:t>
      </w:r>
    </w:p>
    <w:p w:rsidR="00BD6291" w:rsidRDefault="00BD6291" w:rsidP="00BD6291">
      <w:pPr>
        <w:rPr>
          <w:rFonts w:eastAsia="仿宋_GB2312"/>
          <w:b/>
          <w:bCs/>
          <w:color w:val="000000"/>
          <w:sz w:val="32"/>
        </w:rPr>
      </w:pPr>
      <w:r>
        <w:rPr>
          <w:rFonts w:eastAsia="仿宋_GB2312" w:hint="eastAsia"/>
          <w:b/>
          <w:bCs/>
          <w:color w:val="000000"/>
          <w:sz w:val="32"/>
        </w:rPr>
        <w:t>申</w:t>
      </w:r>
      <w:r>
        <w:rPr>
          <w:rFonts w:eastAsia="仿宋_GB2312"/>
          <w:b/>
          <w:bCs/>
          <w:color w:val="000000"/>
          <w:sz w:val="32"/>
        </w:rPr>
        <w:t xml:space="preserve">   </w:t>
      </w:r>
      <w:r>
        <w:rPr>
          <w:rFonts w:eastAsia="仿宋_GB2312" w:hint="eastAsia"/>
          <w:b/>
          <w:bCs/>
          <w:color w:val="000000"/>
          <w:sz w:val="32"/>
        </w:rPr>
        <w:t>请</w:t>
      </w:r>
      <w:r>
        <w:rPr>
          <w:rFonts w:eastAsia="仿宋_GB2312"/>
          <w:b/>
          <w:bCs/>
          <w:color w:val="000000"/>
          <w:sz w:val="32"/>
        </w:rPr>
        <w:t xml:space="preserve">   </w:t>
      </w:r>
      <w:r>
        <w:rPr>
          <w:rFonts w:eastAsia="仿宋_GB2312" w:hint="eastAsia"/>
          <w:b/>
          <w:bCs/>
          <w:color w:val="000000"/>
          <w:sz w:val="32"/>
        </w:rPr>
        <w:t>单</w:t>
      </w:r>
      <w:r>
        <w:rPr>
          <w:rFonts w:eastAsia="仿宋_GB2312"/>
          <w:b/>
          <w:bCs/>
          <w:color w:val="000000"/>
          <w:sz w:val="32"/>
        </w:rPr>
        <w:t xml:space="preserve">   </w:t>
      </w:r>
      <w:r>
        <w:rPr>
          <w:rFonts w:eastAsia="仿宋_GB2312" w:hint="eastAsia"/>
          <w:b/>
          <w:bCs/>
          <w:color w:val="000000"/>
          <w:sz w:val="32"/>
        </w:rPr>
        <w:t>位</w:t>
      </w:r>
      <w:r>
        <w:rPr>
          <w:rFonts w:eastAsia="仿宋_GB2312"/>
          <w:b/>
          <w:bCs/>
          <w:color w:val="000000"/>
          <w:sz w:val="32"/>
        </w:rPr>
        <w:t xml:space="preserve"> </w:t>
      </w:r>
      <w:r>
        <w:rPr>
          <w:rFonts w:eastAsia="仿宋_GB2312" w:hint="eastAsia"/>
          <w:b/>
          <w:bCs/>
          <w:color w:val="000000"/>
          <w:sz w:val="32"/>
        </w:rPr>
        <w:t>：</w:t>
      </w:r>
      <w:r>
        <w:rPr>
          <w:rFonts w:eastAsia="仿宋_GB2312"/>
          <w:color w:val="000000"/>
          <w:sz w:val="32"/>
          <w:u w:val="single"/>
        </w:rPr>
        <w:t xml:space="preserve">                             </w:t>
      </w:r>
    </w:p>
    <w:p w:rsidR="00BD6291" w:rsidRDefault="00BD6291" w:rsidP="00BD6291">
      <w:pPr>
        <w:rPr>
          <w:rFonts w:eastAsia="仿宋_GB2312"/>
          <w:b/>
          <w:bCs/>
          <w:color w:val="000000"/>
          <w:sz w:val="32"/>
        </w:rPr>
      </w:pPr>
      <w:r>
        <w:rPr>
          <w:rFonts w:eastAsia="仿宋_GB2312" w:hint="eastAsia"/>
          <w:b/>
          <w:bCs/>
          <w:color w:val="000000"/>
          <w:sz w:val="32"/>
        </w:rPr>
        <w:t>申</w:t>
      </w:r>
      <w:r>
        <w:rPr>
          <w:rFonts w:eastAsia="仿宋_GB2312"/>
          <w:b/>
          <w:bCs/>
          <w:color w:val="000000"/>
          <w:sz w:val="32"/>
        </w:rPr>
        <w:t xml:space="preserve">   </w:t>
      </w:r>
      <w:r>
        <w:rPr>
          <w:rFonts w:eastAsia="仿宋_GB2312" w:hint="eastAsia"/>
          <w:b/>
          <w:bCs/>
          <w:color w:val="000000"/>
          <w:sz w:val="32"/>
        </w:rPr>
        <w:t>请</w:t>
      </w:r>
      <w:r>
        <w:rPr>
          <w:rFonts w:eastAsia="仿宋_GB2312"/>
          <w:b/>
          <w:bCs/>
          <w:color w:val="000000"/>
          <w:sz w:val="32"/>
        </w:rPr>
        <w:t xml:space="preserve">   </w:t>
      </w:r>
      <w:r>
        <w:rPr>
          <w:rFonts w:eastAsia="仿宋_GB2312" w:hint="eastAsia"/>
          <w:b/>
          <w:bCs/>
          <w:color w:val="000000"/>
          <w:sz w:val="32"/>
        </w:rPr>
        <w:t>日</w:t>
      </w:r>
      <w:r>
        <w:rPr>
          <w:rFonts w:eastAsia="仿宋_GB2312"/>
          <w:b/>
          <w:bCs/>
          <w:color w:val="000000"/>
          <w:sz w:val="32"/>
        </w:rPr>
        <w:t xml:space="preserve">   </w:t>
      </w:r>
      <w:r>
        <w:rPr>
          <w:rFonts w:eastAsia="仿宋_GB2312" w:hint="eastAsia"/>
          <w:b/>
          <w:bCs/>
          <w:color w:val="000000"/>
          <w:sz w:val="32"/>
        </w:rPr>
        <w:t>期</w:t>
      </w:r>
      <w:r>
        <w:rPr>
          <w:rFonts w:eastAsia="仿宋_GB2312"/>
          <w:b/>
          <w:bCs/>
          <w:color w:val="000000"/>
          <w:sz w:val="32"/>
        </w:rPr>
        <w:t xml:space="preserve">        </w:t>
      </w:r>
      <w:r>
        <w:rPr>
          <w:rFonts w:eastAsia="仿宋_GB2312" w:hint="eastAsia"/>
          <w:b/>
          <w:bCs/>
          <w:color w:val="000000"/>
          <w:sz w:val="32"/>
        </w:rPr>
        <w:t>年</w:t>
      </w:r>
      <w:r>
        <w:rPr>
          <w:rFonts w:eastAsia="仿宋_GB2312"/>
          <w:b/>
          <w:bCs/>
          <w:color w:val="000000"/>
          <w:sz w:val="32"/>
        </w:rPr>
        <w:t xml:space="preserve">     </w:t>
      </w:r>
      <w:r>
        <w:rPr>
          <w:rFonts w:eastAsia="仿宋_GB2312" w:hint="eastAsia"/>
          <w:b/>
          <w:bCs/>
          <w:color w:val="000000"/>
          <w:sz w:val="32"/>
        </w:rPr>
        <w:t>月</w:t>
      </w:r>
      <w:r>
        <w:rPr>
          <w:rFonts w:eastAsia="仿宋_GB2312"/>
          <w:b/>
          <w:bCs/>
          <w:color w:val="000000"/>
          <w:sz w:val="32"/>
        </w:rPr>
        <w:t xml:space="preserve">     </w:t>
      </w:r>
      <w:r>
        <w:rPr>
          <w:rFonts w:eastAsia="仿宋_GB2312" w:hint="eastAsia"/>
          <w:b/>
          <w:bCs/>
          <w:color w:val="000000"/>
          <w:sz w:val="32"/>
        </w:rPr>
        <w:t>日</w:t>
      </w:r>
    </w:p>
    <w:p w:rsidR="00BD6291" w:rsidRDefault="00BD6291" w:rsidP="00BD6291">
      <w:pPr>
        <w:spacing w:line="480" w:lineRule="exact"/>
        <w:jc w:val="center"/>
        <w:rPr>
          <w:rFonts w:eastAsia="黑体"/>
          <w:bCs/>
          <w:color w:val="000000"/>
          <w:sz w:val="32"/>
        </w:rPr>
      </w:pPr>
    </w:p>
    <w:p w:rsidR="00BD6291" w:rsidRDefault="00BD6291" w:rsidP="00BD6291">
      <w:pPr>
        <w:spacing w:line="480" w:lineRule="exact"/>
        <w:jc w:val="center"/>
        <w:rPr>
          <w:rFonts w:eastAsia="黑体"/>
          <w:color w:val="000000"/>
        </w:rPr>
      </w:pPr>
      <w:r>
        <w:rPr>
          <w:rFonts w:eastAsia="黑体"/>
          <w:bCs/>
          <w:color w:val="000000"/>
          <w:sz w:val="32"/>
        </w:rPr>
        <w:br w:type="page"/>
      </w:r>
      <w:r>
        <w:rPr>
          <w:rFonts w:eastAsia="黑体" w:hint="eastAsia"/>
          <w:bCs/>
          <w:color w:val="000000"/>
          <w:sz w:val="32"/>
        </w:rPr>
        <w:lastRenderedPageBreak/>
        <w:t>申请单位基本情况</w:t>
      </w:r>
    </w:p>
    <w:p w:rsidR="00BD6291" w:rsidRDefault="00BD6291" w:rsidP="00BD6291">
      <w:pPr>
        <w:ind w:firstLineChars="600" w:firstLine="1265"/>
        <w:jc w:val="right"/>
        <w:rPr>
          <w:rFonts w:eastAsia="仿宋_GB2312"/>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186"/>
        <w:gridCol w:w="774"/>
        <w:gridCol w:w="561"/>
        <w:gridCol w:w="622"/>
        <w:gridCol w:w="825"/>
        <w:gridCol w:w="404"/>
        <w:gridCol w:w="220"/>
        <w:gridCol w:w="861"/>
        <w:gridCol w:w="844"/>
        <w:gridCol w:w="922"/>
      </w:tblGrid>
      <w:tr w:rsidR="00BD6291" w:rsidTr="00BD6291">
        <w:trPr>
          <w:trHeight w:hRule="exact" w:val="100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申请单位</w:t>
            </w:r>
          </w:p>
          <w:p w:rsidR="00BD6291" w:rsidRDefault="00BD6291">
            <w:pPr>
              <w:jc w:val="center"/>
              <w:rPr>
                <w:rFonts w:eastAsia="仿宋_GB2312"/>
                <w:bCs/>
                <w:color w:val="000000"/>
                <w:sz w:val="24"/>
              </w:rPr>
            </w:pPr>
            <w:r>
              <w:rPr>
                <w:rFonts w:eastAsia="仿宋_GB2312" w:hint="eastAsia"/>
                <w:bCs/>
                <w:color w:val="000000"/>
                <w:sz w:val="24"/>
              </w:rPr>
              <w:t>（中英文）</w:t>
            </w:r>
          </w:p>
        </w:tc>
        <w:tc>
          <w:tcPr>
            <w:tcW w:w="4235"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94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统一社会信用代码</w:t>
            </w:r>
          </w:p>
        </w:tc>
        <w:tc>
          <w:tcPr>
            <w:tcW w:w="4235"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rPr>
                <w:color w:val="000000"/>
                <w:sz w:val="24"/>
              </w:rPr>
            </w:pPr>
          </w:p>
        </w:tc>
      </w:tr>
      <w:tr w:rsidR="00BD6291" w:rsidTr="00BD6291">
        <w:trPr>
          <w:trHeight w:hRule="exact" w:val="762"/>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法人代表</w:t>
            </w:r>
          </w:p>
        </w:tc>
        <w:tc>
          <w:tcPr>
            <w:tcW w:w="4235"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56"/>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注册地址</w:t>
            </w:r>
          </w:p>
        </w:tc>
        <w:tc>
          <w:tcPr>
            <w:tcW w:w="2565" w:type="pct"/>
            <w:gridSpan w:val="6"/>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邮编</w:t>
            </w:r>
          </w:p>
        </w:tc>
        <w:tc>
          <w:tcPr>
            <w:tcW w:w="1036"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64"/>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所属市</w:t>
            </w:r>
          </w:p>
        </w:tc>
        <w:tc>
          <w:tcPr>
            <w:tcW w:w="1479" w:type="pct"/>
            <w:gridSpan w:val="3"/>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所属区</w:t>
            </w:r>
          </w:p>
        </w:tc>
        <w:tc>
          <w:tcPr>
            <w:tcW w:w="1906" w:type="pct"/>
            <w:gridSpan w:val="5"/>
            <w:tcBorders>
              <w:top w:val="single" w:sz="4" w:space="0" w:color="auto"/>
              <w:left w:val="single" w:sz="4" w:space="0" w:color="auto"/>
              <w:bottom w:val="single" w:sz="4" w:space="0" w:color="auto"/>
              <w:right w:val="single" w:sz="4" w:space="0" w:color="auto"/>
            </w:tcBorders>
            <w:vAlign w:val="center"/>
          </w:tcPr>
          <w:p w:rsidR="00BD6291" w:rsidRDefault="00BD6291">
            <w:pPr>
              <w:jc w:val="left"/>
              <w:rPr>
                <w:rFonts w:eastAsia="仿宋_GB2312"/>
                <w:color w:val="000000"/>
                <w:sz w:val="24"/>
              </w:rPr>
            </w:pPr>
          </w:p>
        </w:tc>
      </w:tr>
      <w:tr w:rsidR="00BD6291" w:rsidTr="00BD6291">
        <w:trPr>
          <w:trHeight w:hRule="exact" w:val="846"/>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经营地址</w:t>
            </w:r>
          </w:p>
        </w:tc>
        <w:tc>
          <w:tcPr>
            <w:tcW w:w="2565" w:type="pct"/>
            <w:gridSpan w:val="6"/>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邮编</w:t>
            </w:r>
          </w:p>
        </w:tc>
        <w:tc>
          <w:tcPr>
            <w:tcW w:w="1036"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52"/>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联系人</w:t>
            </w:r>
          </w:p>
        </w:tc>
        <w:tc>
          <w:tcPr>
            <w:tcW w:w="696"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1147"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color w:val="000000"/>
                <w:sz w:val="24"/>
              </w:rPr>
              <w:t>部门及职务</w:t>
            </w:r>
          </w:p>
        </w:tc>
        <w:tc>
          <w:tcPr>
            <w:tcW w:w="1355" w:type="pct"/>
            <w:gridSpan w:val="4"/>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49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传真</w:t>
            </w:r>
          </w:p>
        </w:tc>
        <w:tc>
          <w:tcPr>
            <w:tcW w:w="541"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20"/>
          <w:jc w:val="center"/>
        </w:trPr>
        <w:tc>
          <w:tcPr>
            <w:tcW w:w="765"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联系电话</w:t>
            </w:r>
          </w:p>
        </w:tc>
        <w:tc>
          <w:tcPr>
            <w:tcW w:w="696"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454"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手机</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850"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电子信箱</w:t>
            </w:r>
          </w:p>
        </w:tc>
        <w:tc>
          <w:tcPr>
            <w:tcW w:w="1541" w:type="pct"/>
            <w:gridSpan w:val="3"/>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bl>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jc w:val="center"/>
        <w:rPr>
          <w:rFonts w:eastAsia="黑体"/>
          <w:bCs/>
          <w:color w:val="000000"/>
          <w:sz w:val="32"/>
        </w:rPr>
      </w:pPr>
      <w:r>
        <w:rPr>
          <w:rFonts w:eastAsia="黑体"/>
          <w:bCs/>
          <w:color w:val="000000"/>
          <w:sz w:val="32"/>
        </w:rPr>
        <w:br w:type="page"/>
      </w:r>
      <w:r>
        <w:rPr>
          <w:rFonts w:eastAsia="黑体" w:hint="eastAsia"/>
          <w:bCs/>
          <w:color w:val="000000"/>
          <w:sz w:val="32"/>
        </w:rPr>
        <w:lastRenderedPageBreak/>
        <w:t>申请平台基本情况</w:t>
      </w:r>
    </w:p>
    <w:p w:rsidR="00BD6291" w:rsidRDefault="00BD6291" w:rsidP="00BD6291">
      <w:pPr>
        <w:jc w:val="center"/>
        <w:rPr>
          <w:rFonts w:eastAsia="黑体"/>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15"/>
        <w:gridCol w:w="128"/>
        <w:gridCol w:w="757"/>
        <w:gridCol w:w="44"/>
        <w:gridCol w:w="939"/>
        <w:gridCol w:w="20"/>
        <w:gridCol w:w="1440"/>
        <w:gridCol w:w="1171"/>
        <w:gridCol w:w="7"/>
        <w:gridCol w:w="10"/>
        <w:gridCol w:w="1435"/>
        <w:gridCol w:w="7"/>
      </w:tblGrid>
      <w:tr w:rsidR="00BD6291" w:rsidTr="00BD6291">
        <w:trPr>
          <w:cantSplit/>
          <w:trHeight w:val="555"/>
          <w:jc w:val="center"/>
        </w:trPr>
        <w:tc>
          <w:tcPr>
            <w:tcW w:w="1504"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平台名称</w:t>
            </w:r>
          </w:p>
          <w:p w:rsidR="00BD6291" w:rsidRDefault="00BD6291">
            <w:pPr>
              <w:jc w:val="center"/>
              <w:rPr>
                <w:rFonts w:eastAsia="仿宋_GB2312"/>
                <w:bCs/>
                <w:color w:val="000000"/>
                <w:sz w:val="24"/>
              </w:rPr>
            </w:pPr>
            <w:r>
              <w:rPr>
                <w:rFonts w:eastAsia="仿宋_GB2312" w:hint="eastAsia"/>
                <w:bCs/>
                <w:color w:val="000000"/>
                <w:sz w:val="24"/>
              </w:rPr>
              <w:t>（中英文）</w:t>
            </w:r>
          </w:p>
        </w:tc>
        <w:tc>
          <w:tcPr>
            <w:tcW w:w="1952" w:type="pct"/>
            <w:gridSpan w:val="6"/>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c>
          <w:tcPr>
            <w:tcW w:w="687" w:type="pct"/>
            <w:tcBorders>
              <w:top w:val="single" w:sz="4" w:space="0" w:color="auto"/>
              <w:left w:val="single" w:sz="4" w:space="0" w:color="auto"/>
              <w:bottom w:val="single" w:sz="4" w:space="0" w:color="auto"/>
              <w:right w:val="single" w:sz="4" w:space="0" w:color="auto"/>
            </w:tcBorders>
            <w:vAlign w:val="center"/>
            <w:hideMark/>
          </w:tcPr>
          <w:p w:rsidR="00BD6291" w:rsidRDefault="00BD6291">
            <w:pPr>
              <w:rPr>
                <w:rFonts w:eastAsia="仿宋_GB2312"/>
                <w:color w:val="000000"/>
                <w:sz w:val="24"/>
              </w:rPr>
            </w:pPr>
            <w:r>
              <w:rPr>
                <w:rFonts w:eastAsia="仿宋_GB2312" w:hint="eastAsia"/>
                <w:bCs/>
                <w:color w:val="000000"/>
                <w:sz w:val="24"/>
              </w:rPr>
              <w:t>型号规格</w:t>
            </w:r>
          </w:p>
        </w:tc>
        <w:tc>
          <w:tcPr>
            <w:tcW w:w="857" w:type="pct"/>
            <w:gridSpan w:val="4"/>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cantSplit/>
          <w:trHeight w:val="555"/>
          <w:jc w:val="center"/>
        </w:trPr>
        <w:tc>
          <w:tcPr>
            <w:tcW w:w="1504"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平台负责人</w:t>
            </w:r>
          </w:p>
        </w:tc>
        <w:tc>
          <w:tcPr>
            <w:tcW w:w="519"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rPr>
                <w:rFonts w:eastAsia="仿宋_GB2312"/>
                <w:color w:val="000000"/>
                <w:sz w:val="24"/>
              </w:rPr>
            </w:pPr>
          </w:p>
        </w:tc>
        <w:tc>
          <w:tcPr>
            <w:tcW w:w="577"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职</w:t>
            </w:r>
            <w:r>
              <w:rPr>
                <w:rFonts w:eastAsia="仿宋_GB2312"/>
                <w:bCs/>
                <w:color w:val="000000"/>
                <w:sz w:val="24"/>
              </w:rPr>
              <w:t xml:space="preserve">  </w:t>
            </w:r>
            <w:proofErr w:type="gramStart"/>
            <w:r>
              <w:rPr>
                <w:rFonts w:eastAsia="仿宋_GB2312" w:hint="eastAsia"/>
                <w:bCs/>
                <w:color w:val="000000"/>
                <w:sz w:val="24"/>
              </w:rPr>
              <w:t>务</w:t>
            </w:r>
            <w:proofErr w:type="gramEnd"/>
          </w:p>
        </w:tc>
        <w:tc>
          <w:tcPr>
            <w:tcW w:w="857"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jc w:val="center"/>
              <w:rPr>
                <w:rFonts w:eastAsia="仿宋_GB2312"/>
                <w:color w:val="000000"/>
                <w:sz w:val="24"/>
              </w:rPr>
            </w:pP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职</w:t>
            </w:r>
            <w:r>
              <w:rPr>
                <w:rFonts w:eastAsia="仿宋_GB2312"/>
                <w:bCs/>
                <w:color w:val="000000"/>
                <w:sz w:val="24"/>
              </w:rPr>
              <w:t xml:space="preserve">  </w:t>
            </w:r>
            <w:r>
              <w:rPr>
                <w:rFonts w:eastAsia="仿宋_GB2312" w:hint="eastAsia"/>
                <w:bCs/>
                <w:color w:val="000000"/>
                <w:sz w:val="24"/>
              </w:rPr>
              <w:t>称</w:t>
            </w:r>
          </w:p>
        </w:tc>
        <w:tc>
          <w:tcPr>
            <w:tcW w:w="853" w:type="pct"/>
            <w:gridSpan w:val="3"/>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rPr>
                <w:rFonts w:eastAsia="仿宋_GB2312"/>
                <w:color w:val="000000"/>
                <w:sz w:val="24"/>
              </w:rPr>
            </w:pPr>
          </w:p>
        </w:tc>
      </w:tr>
      <w:tr w:rsidR="00BD6291" w:rsidTr="00BD6291">
        <w:trPr>
          <w:cantSplit/>
          <w:trHeight w:val="669"/>
          <w:jc w:val="center"/>
        </w:trPr>
        <w:tc>
          <w:tcPr>
            <w:tcW w:w="791"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联系地址</w:t>
            </w:r>
          </w:p>
        </w:tc>
        <w:tc>
          <w:tcPr>
            <w:tcW w:w="2665" w:type="pct"/>
            <w:gridSpan w:val="7"/>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c>
          <w:tcPr>
            <w:tcW w:w="697"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proofErr w:type="gramStart"/>
            <w:r>
              <w:rPr>
                <w:rFonts w:eastAsia="仿宋_GB2312" w:hint="eastAsia"/>
                <w:bCs/>
                <w:color w:val="000000"/>
                <w:sz w:val="24"/>
              </w:rPr>
              <w:t>邮</w:t>
            </w:r>
            <w:proofErr w:type="gramEnd"/>
            <w:r>
              <w:rPr>
                <w:rFonts w:eastAsia="仿宋_GB2312"/>
                <w:bCs/>
                <w:color w:val="000000"/>
                <w:sz w:val="24"/>
              </w:rPr>
              <w:t xml:space="preserve">  </w:t>
            </w:r>
            <w:r>
              <w:rPr>
                <w:rFonts w:eastAsia="仿宋_GB2312" w:hint="eastAsia"/>
                <w:bCs/>
                <w:color w:val="000000"/>
                <w:sz w:val="24"/>
              </w:rPr>
              <w:t>编</w:t>
            </w:r>
          </w:p>
        </w:tc>
        <w:tc>
          <w:tcPr>
            <w:tcW w:w="847"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cantSplit/>
          <w:trHeight w:val="646"/>
          <w:jc w:val="center"/>
        </w:trPr>
        <w:tc>
          <w:tcPr>
            <w:tcW w:w="791"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联系电话</w:t>
            </w:r>
          </w:p>
        </w:tc>
        <w:tc>
          <w:tcPr>
            <w:tcW w:w="1258" w:type="pct"/>
            <w:gridSpan w:val="4"/>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手</w:t>
            </w:r>
            <w:r>
              <w:rPr>
                <w:rFonts w:eastAsia="仿宋_GB2312"/>
                <w:bCs/>
                <w:color w:val="000000"/>
                <w:sz w:val="24"/>
              </w:rPr>
              <w:t xml:space="preserve"> </w:t>
            </w:r>
            <w:r>
              <w:rPr>
                <w:rFonts w:eastAsia="仿宋_GB2312" w:hint="eastAsia"/>
                <w:bCs/>
                <w:color w:val="000000"/>
                <w:sz w:val="24"/>
              </w:rPr>
              <w:t>机</w:t>
            </w:r>
          </w:p>
        </w:tc>
        <w:tc>
          <w:tcPr>
            <w:tcW w:w="844"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97"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传</w:t>
            </w:r>
            <w:r>
              <w:rPr>
                <w:rFonts w:eastAsia="仿宋_GB2312"/>
                <w:bCs/>
                <w:color w:val="000000"/>
                <w:sz w:val="24"/>
              </w:rPr>
              <w:t xml:space="preserve">  </w:t>
            </w:r>
            <w:r>
              <w:rPr>
                <w:rFonts w:eastAsia="仿宋_GB2312" w:hint="eastAsia"/>
                <w:bCs/>
                <w:color w:val="000000"/>
                <w:sz w:val="24"/>
              </w:rPr>
              <w:t>真</w:t>
            </w:r>
          </w:p>
        </w:tc>
        <w:tc>
          <w:tcPr>
            <w:tcW w:w="847"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cantSplit/>
          <w:trHeight w:val="503"/>
          <w:jc w:val="center"/>
        </w:trPr>
        <w:tc>
          <w:tcPr>
            <w:tcW w:w="1579"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color w:val="000000"/>
                <w:sz w:val="24"/>
              </w:rPr>
              <w:t>平台所属服务领域</w:t>
            </w:r>
          </w:p>
          <w:p w:rsidR="00BD6291" w:rsidRDefault="00BD6291">
            <w:pPr>
              <w:jc w:val="center"/>
              <w:rPr>
                <w:rFonts w:eastAsia="仿宋_GB2312"/>
                <w:bCs/>
                <w:color w:val="000000"/>
                <w:sz w:val="24"/>
              </w:rPr>
            </w:pPr>
            <w:r>
              <w:rPr>
                <w:rFonts w:eastAsia="仿宋_GB2312" w:hint="eastAsia"/>
                <w:bCs/>
                <w:color w:val="000000"/>
                <w:sz w:val="24"/>
              </w:rPr>
              <w:t>（</w:t>
            </w:r>
            <w:proofErr w:type="gramStart"/>
            <w:r>
              <w:rPr>
                <w:rFonts w:eastAsia="仿宋_GB2312" w:hint="eastAsia"/>
                <w:bCs/>
                <w:color w:val="000000"/>
                <w:sz w:val="24"/>
              </w:rPr>
              <w:t>可勾选多个</w:t>
            </w:r>
            <w:proofErr w:type="gramEnd"/>
            <w:r>
              <w:rPr>
                <w:rFonts w:eastAsia="仿宋_GB2312" w:hint="eastAsia"/>
                <w:bCs/>
                <w:color w:val="000000"/>
                <w:sz w:val="24"/>
              </w:rPr>
              <w:t>）</w:t>
            </w:r>
          </w:p>
        </w:tc>
        <w:tc>
          <w:tcPr>
            <w:tcW w:w="3421" w:type="pct"/>
            <w:gridSpan w:val="10"/>
            <w:tcBorders>
              <w:top w:val="single" w:sz="4" w:space="0" w:color="auto"/>
              <w:left w:val="single" w:sz="4" w:space="0" w:color="auto"/>
              <w:bottom w:val="single" w:sz="4" w:space="0" w:color="auto"/>
              <w:right w:val="single" w:sz="4" w:space="0" w:color="auto"/>
            </w:tcBorders>
            <w:vAlign w:val="center"/>
            <w:hideMark/>
          </w:tcPr>
          <w:p w:rsidR="00BD6291" w:rsidRDefault="00BD6291">
            <w:pPr>
              <w:rPr>
                <w:rFonts w:eastAsia="仿宋_GB2312"/>
                <w:color w:val="000000"/>
                <w:sz w:val="24"/>
              </w:rPr>
            </w:pPr>
            <w:r>
              <w:rPr>
                <w:rFonts w:eastAsia="仿宋_GB2312"/>
                <w:color w:val="000000"/>
                <w:sz w:val="24"/>
              </w:rPr>
              <w:t>1</w:t>
            </w:r>
            <w:r>
              <w:rPr>
                <w:rFonts w:eastAsia="仿宋_GB2312" w:hint="eastAsia"/>
                <w:color w:val="000000"/>
                <w:sz w:val="24"/>
              </w:rPr>
              <w:t>、公共服务平台</w:t>
            </w:r>
            <w:r>
              <w:rPr>
                <w:rFonts w:eastAsia="仿宋_GB2312"/>
                <w:color w:val="000000"/>
                <w:sz w:val="24"/>
              </w:rPr>
              <w:t xml:space="preserve">           2</w:t>
            </w:r>
            <w:r>
              <w:rPr>
                <w:rFonts w:eastAsia="仿宋_GB2312" w:hint="eastAsia"/>
                <w:color w:val="000000"/>
                <w:sz w:val="24"/>
              </w:rPr>
              <w:t>、开源和共性技术平台</w:t>
            </w:r>
          </w:p>
          <w:p w:rsidR="00BD6291" w:rsidRDefault="00BD6291">
            <w:pPr>
              <w:rPr>
                <w:rFonts w:eastAsia="仿宋_GB2312"/>
                <w:color w:val="000000"/>
                <w:sz w:val="24"/>
              </w:rPr>
            </w:pPr>
            <w:r>
              <w:rPr>
                <w:rFonts w:eastAsia="仿宋_GB2312"/>
                <w:color w:val="000000"/>
                <w:sz w:val="24"/>
              </w:rPr>
              <w:t>3</w:t>
            </w:r>
            <w:r>
              <w:rPr>
                <w:rFonts w:eastAsia="仿宋_GB2312" w:hint="eastAsia"/>
                <w:color w:val="000000"/>
                <w:sz w:val="24"/>
              </w:rPr>
              <w:t>、其他（请注明）：</w:t>
            </w:r>
          </w:p>
        </w:tc>
      </w:tr>
      <w:tr w:rsidR="00BD6291" w:rsidTr="00BD6291">
        <w:trPr>
          <w:gridAfter w:val="1"/>
          <w:wAfter w:w="4" w:type="pct"/>
          <w:cantSplit/>
          <w:trHeight w:val="1140"/>
          <w:jc w:val="center"/>
        </w:trPr>
        <w:tc>
          <w:tcPr>
            <w:tcW w:w="1579"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平台所获荣誉</w:t>
            </w:r>
            <w:r>
              <w:rPr>
                <w:rFonts w:eastAsia="仿宋_GB2312"/>
                <w:bCs/>
                <w:color w:val="000000"/>
                <w:sz w:val="24"/>
              </w:rPr>
              <w:t>/</w:t>
            </w:r>
            <w:r>
              <w:rPr>
                <w:rFonts w:eastAsia="仿宋_GB2312" w:hint="eastAsia"/>
                <w:bCs/>
                <w:color w:val="000000"/>
                <w:sz w:val="24"/>
              </w:rPr>
              <w:t>奖励</w:t>
            </w:r>
            <w:r>
              <w:rPr>
                <w:rFonts w:eastAsia="仿宋_GB2312"/>
                <w:bCs/>
                <w:color w:val="000000"/>
                <w:sz w:val="24"/>
              </w:rPr>
              <w:t>/</w:t>
            </w:r>
            <w:r>
              <w:rPr>
                <w:rFonts w:eastAsia="仿宋_GB2312" w:hint="eastAsia"/>
                <w:bCs/>
                <w:color w:val="000000"/>
                <w:sz w:val="24"/>
              </w:rPr>
              <w:t>专利</w:t>
            </w:r>
          </w:p>
        </w:tc>
        <w:tc>
          <w:tcPr>
            <w:tcW w:w="3417" w:type="pct"/>
            <w:gridSpan w:val="9"/>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gridAfter w:val="1"/>
          <w:wAfter w:w="4" w:type="pct"/>
          <w:cantSplit/>
          <w:trHeight w:val="1127"/>
          <w:jc w:val="center"/>
        </w:trPr>
        <w:tc>
          <w:tcPr>
            <w:tcW w:w="1579"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主要服务领域</w:t>
            </w:r>
          </w:p>
        </w:tc>
        <w:tc>
          <w:tcPr>
            <w:tcW w:w="3417" w:type="pct"/>
            <w:gridSpan w:val="9"/>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gridAfter w:val="1"/>
          <w:wAfter w:w="4" w:type="pct"/>
          <w:cantSplit/>
          <w:trHeight w:val="1309"/>
          <w:jc w:val="center"/>
        </w:trPr>
        <w:tc>
          <w:tcPr>
            <w:tcW w:w="1579"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平台服务价值分析</w:t>
            </w:r>
          </w:p>
        </w:tc>
        <w:tc>
          <w:tcPr>
            <w:tcW w:w="3417" w:type="pct"/>
            <w:gridSpan w:val="9"/>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gridAfter w:val="1"/>
          <w:wAfter w:w="4" w:type="pct"/>
          <w:cantSplit/>
          <w:trHeight w:val="1309"/>
          <w:jc w:val="center"/>
        </w:trPr>
        <w:tc>
          <w:tcPr>
            <w:tcW w:w="1579"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平台服务典型案例介绍</w:t>
            </w:r>
          </w:p>
        </w:tc>
        <w:tc>
          <w:tcPr>
            <w:tcW w:w="3417" w:type="pct"/>
            <w:gridSpan w:val="9"/>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gridAfter w:val="1"/>
          <w:wAfter w:w="4" w:type="pct"/>
          <w:cantSplit/>
          <w:trHeight w:val="2535"/>
          <w:jc w:val="center"/>
        </w:trPr>
        <w:tc>
          <w:tcPr>
            <w:tcW w:w="4996" w:type="pct"/>
            <w:gridSpan w:val="12"/>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r>
              <w:rPr>
                <w:rFonts w:eastAsia="仿宋_GB2312" w:hint="eastAsia"/>
                <w:color w:val="000000"/>
                <w:sz w:val="24"/>
              </w:rPr>
              <w:t>申请单位意见：</w:t>
            </w: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jc w:val="center"/>
              <w:rPr>
                <w:rFonts w:eastAsia="仿宋_GB2312"/>
                <w:color w:val="000000"/>
                <w:sz w:val="24"/>
              </w:rPr>
            </w:pPr>
            <w:r>
              <w:rPr>
                <w:rFonts w:eastAsia="仿宋_GB2312"/>
                <w:color w:val="000000"/>
                <w:sz w:val="24"/>
              </w:rPr>
              <w:t xml:space="preserve">                            </w:t>
            </w:r>
            <w:r>
              <w:rPr>
                <w:rFonts w:eastAsia="仿宋_GB2312" w:hint="eastAsia"/>
                <w:color w:val="000000"/>
                <w:sz w:val="24"/>
              </w:rPr>
              <w:t>负责人签名：</w:t>
            </w:r>
          </w:p>
          <w:p w:rsidR="00BD6291" w:rsidRDefault="00BD6291">
            <w:pPr>
              <w:jc w:val="center"/>
              <w:rPr>
                <w:rFonts w:eastAsia="仿宋_GB2312"/>
                <w:color w:val="000000"/>
                <w:sz w:val="24"/>
              </w:rPr>
            </w:pPr>
            <w:r>
              <w:rPr>
                <w:rFonts w:eastAsia="仿宋_GB2312"/>
                <w:color w:val="000000"/>
                <w:sz w:val="24"/>
              </w:rPr>
              <w:t xml:space="preserve">                             </w:t>
            </w:r>
            <w:r>
              <w:rPr>
                <w:rFonts w:eastAsia="仿宋_GB2312" w:hint="eastAsia"/>
                <w:color w:val="000000"/>
                <w:sz w:val="24"/>
              </w:rPr>
              <w:t>签</w:t>
            </w:r>
            <w:r>
              <w:rPr>
                <w:rFonts w:eastAsia="仿宋_GB2312"/>
                <w:color w:val="000000"/>
                <w:sz w:val="24"/>
              </w:rPr>
              <w:t xml:space="preserve"> </w:t>
            </w:r>
            <w:r>
              <w:rPr>
                <w:rFonts w:eastAsia="仿宋_GB2312" w:hint="eastAsia"/>
                <w:color w:val="000000"/>
                <w:sz w:val="24"/>
              </w:rPr>
              <w:t>章：</w:t>
            </w:r>
          </w:p>
          <w:p w:rsidR="00BD6291" w:rsidRDefault="00BD6291">
            <w:pPr>
              <w:ind w:rightChars="1050" w:right="2205"/>
              <w:jc w:val="right"/>
              <w:rPr>
                <w:rFonts w:eastAsia="仿宋_GB2312"/>
                <w:color w:val="000000"/>
                <w:sz w:val="24"/>
              </w:rPr>
            </w:pPr>
            <w:r>
              <w:rPr>
                <w:rFonts w:eastAsia="仿宋_GB2312" w:hint="eastAsia"/>
                <w:color w:val="000000"/>
                <w:sz w:val="24"/>
              </w:rPr>
              <w:t>日</w:t>
            </w:r>
            <w:r>
              <w:rPr>
                <w:rFonts w:eastAsia="仿宋_GB2312"/>
                <w:color w:val="000000"/>
                <w:sz w:val="24"/>
              </w:rPr>
              <w:t xml:space="preserve">   </w:t>
            </w:r>
            <w:r>
              <w:rPr>
                <w:rFonts w:eastAsia="仿宋_GB2312" w:hint="eastAsia"/>
                <w:color w:val="000000"/>
                <w:sz w:val="24"/>
              </w:rPr>
              <w:t>期：</w:t>
            </w:r>
          </w:p>
          <w:p w:rsidR="00BD6291" w:rsidRDefault="00BD6291">
            <w:pPr>
              <w:ind w:rightChars="1050" w:right="2205"/>
              <w:jc w:val="right"/>
              <w:rPr>
                <w:rFonts w:eastAsia="仿宋_GB2312"/>
                <w:color w:val="000000"/>
                <w:sz w:val="24"/>
              </w:rPr>
            </w:pPr>
          </w:p>
        </w:tc>
      </w:tr>
    </w:tbl>
    <w:p w:rsidR="00BD6291" w:rsidRDefault="00BD6291" w:rsidP="00BD6291">
      <w:pPr>
        <w:spacing w:line="20" w:lineRule="exact"/>
        <w:ind w:firstLineChars="200" w:firstLine="640"/>
        <w:rPr>
          <w:rFonts w:eastAsia="仿宋_GB2312"/>
          <w:color w:val="111111"/>
          <w:sz w:val="32"/>
          <w:szCs w:val="32"/>
        </w:rPr>
      </w:pPr>
    </w:p>
    <w:p w:rsidR="00BD6291" w:rsidRDefault="00BD6291" w:rsidP="00BD6291">
      <w:pPr>
        <w:spacing w:line="520" w:lineRule="exact"/>
        <w:jc w:val="center"/>
        <w:rPr>
          <w:rFonts w:eastAsia="黑体"/>
          <w:bCs/>
          <w:color w:val="000000"/>
          <w:sz w:val="32"/>
        </w:rPr>
      </w:pPr>
      <w:r>
        <w:rPr>
          <w:rFonts w:eastAsia="黑体"/>
          <w:bCs/>
          <w:color w:val="000000"/>
          <w:sz w:val="32"/>
        </w:rPr>
        <w:br w:type="page"/>
      </w:r>
    </w:p>
    <w:p w:rsidR="00BD6291" w:rsidRDefault="00BD6291" w:rsidP="00BD6291">
      <w:pPr>
        <w:spacing w:line="520" w:lineRule="exact"/>
        <w:jc w:val="center"/>
        <w:rPr>
          <w:rFonts w:eastAsia="方正小标宋简体"/>
          <w:color w:val="000000"/>
          <w:sz w:val="36"/>
          <w:szCs w:val="36"/>
        </w:rPr>
      </w:pPr>
      <w:r>
        <w:rPr>
          <w:rFonts w:eastAsia="方正小标宋简体" w:hint="eastAsia"/>
          <w:color w:val="000000"/>
          <w:sz w:val="36"/>
          <w:szCs w:val="36"/>
        </w:rPr>
        <w:lastRenderedPageBreak/>
        <w:t>承诺书（模板）</w:t>
      </w:r>
    </w:p>
    <w:p w:rsidR="00BD6291" w:rsidRDefault="00BD6291" w:rsidP="00BD6291">
      <w:pPr>
        <w:spacing w:line="520" w:lineRule="exact"/>
        <w:jc w:val="center"/>
        <w:rPr>
          <w:rFonts w:eastAsia="仿宋体"/>
          <w:b/>
          <w:color w:val="000000"/>
          <w:sz w:val="44"/>
          <w:szCs w:val="44"/>
        </w:rPr>
      </w:pP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1.</w:t>
      </w:r>
      <w:r>
        <w:rPr>
          <w:rFonts w:eastAsia="仿宋_GB2312" w:hint="eastAsia"/>
          <w:bCs/>
          <w:color w:val="000000"/>
          <w:sz w:val="32"/>
          <w:szCs w:val="20"/>
        </w:rPr>
        <w:t>我单位申报</w:t>
      </w:r>
      <w:r>
        <w:rPr>
          <w:rFonts w:eastAsia="仿宋_GB2312"/>
          <w:bCs/>
          <w:color w:val="000000"/>
          <w:sz w:val="32"/>
          <w:szCs w:val="20"/>
        </w:rPr>
        <w:t>“</w:t>
      </w:r>
      <w:r>
        <w:rPr>
          <w:rFonts w:eastAsia="仿宋_GB2312" w:hint="eastAsia"/>
          <w:bCs/>
          <w:color w:val="000000"/>
          <w:sz w:val="32"/>
          <w:szCs w:val="20"/>
        </w:rPr>
        <w:t>安徽省人工智能平台服务商</w:t>
      </w:r>
      <w:r>
        <w:rPr>
          <w:rFonts w:eastAsia="仿宋_GB2312"/>
          <w:bCs/>
          <w:color w:val="000000"/>
          <w:sz w:val="32"/>
          <w:szCs w:val="20"/>
        </w:rPr>
        <w:t>”</w:t>
      </w:r>
      <w:r>
        <w:rPr>
          <w:rFonts w:eastAsia="仿宋_GB2312" w:hint="eastAsia"/>
          <w:bCs/>
          <w:color w:val="000000"/>
          <w:sz w:val="32"/>
          <w:szCs w:val="20"/>
        </w:rPr>
        <w:t>提供的所有文件、资料都是真实、完整、有效的，如有不实，愿承担相应的责任；</w:t>
      </w: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2.</w:t>
      </w:r>
      <w:r>
        <w:rPr>
          <w:rFonts w:eastAsia="仿宋_GB2312" w:hint="eastAsia"/>
          <w:bCs/>
          <w:color w:val="000000"/>
          <w:sz w:val="32"/>
          <w:szCs w:val="20"/>
        </w:rPr>
        <w:t>我单位承诺所申请的产品符合国家及本省、市相关要求，并对其服务质量、安全等承担责任；</w:t>
      </w: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3.</w:t>
      </w:r>
      <w:r>
        <w:rPr>
          <w:rFonts w:eastAsia="仿宋_GB2312" w:hint="eastAsia"/>
          <w:bCs/>
          <w:color w:val="000000"/>
          <w:sz w:val="32"/>
          <w:szCs w:val="20"/>
        </w:rPr>
        <w:t>申报材料提交后，我单位不会以任何形式干预后续进行的审查、评审和确定工作。</w:t>
      </w: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200" w:firstLine="3840"/>
        <w:rPr>
          <w:rFonts w:eastAsia="仿宋_GB2312"/>
          <w:bCs/>
          <w:color w:val="000000"/>
          <w:sz w:val="32"/>
          <w:szCs w:val="20"/>
        </w:rPr>
      </w:pPr>
      <w:r>
        <w:rPr>
          <w:rFonts w:eastAsia="仿宋_GB2312" w:hint="eastAsia"/>
          <w:bCs/>
          <w:color w:val="000000"/>
          <w:sz w:val="32"/>
          <w:szCs w:val="20"/>
        </w:rPr>
        <w:t>法定代表人签字：</w:t>
      </w:r>
    </w:p>
    <w:p w:rsidR="00BD6291" w:rsidRDefault="00BD6291" w:rsidP="00BD6291">
      <w:pPr>
        <w:spacing w:line="520" w:lineRule="exact"/>
        <w:ind w:firstLineChars="1550" w:firstLine="4960"/>
        <w:rPr>
          <w:rFonts w:eastAsia="仿宋_GB2312"/>
          <w:bCs/>
          <w:color w:val="000000"/>
          <w:sz w:val="32"/>
          <w:szCs w:val="20"/>
        </w:rPr>
      </w:pPr>
      <w:r>
        <w:rPr>
          <w:rFonts w:eastAsia="仿宋_GB2312" w:hint="eastAsia"/>
          <w:bCs/>
          <w:color w:val="000000"/>
          <w:sz w:val="32"/>
          <w:szCs w:val="20"/>
        </w:rPr>
        <w:t>公章：</w:t>
      </w:r>
    </w:p>
    <w:p w:rsidR="00BD6291" w:rsidRDefault="00BD6291" w:rsidP="00BD6291">
      <w:pPr>
        <w:spacing w:line="520" w:lineRule="exact"/>
        <w:ind w:firstLineChars="1550" w:firstLine="4960"/>
        <w:rPr>
          <w:rFonts w:eastAsia="仿宋_GB2312"/>
          <w:bCs/>
          <w:color w:val="000000"/>
          <w:sz w:val="32"/>
          <w:szCs w:val="20"/>
        </w:rPr>
      </w:pPr>
    </w:p>
    <w:p w:rsidR="00BD6291" w:rsidRDefault="00BD6291" w:rsidP="00BD6291">
      <w:pPr>
        <w:spacing w:line="520" w:lineRule="exact"/>
        <w:ind w:firstLineChars="1550" w:firstLine="4960"/>
        <w:rPr>
          <w:rFonts w:eastAsia="仿宋_GB2312"/>
          <w:bCs/>
          <w:color w:val="000000"/>
          <w:sz w:val="32"/>
          <w:szCs w:val="20"/>
        </w:rPr>
      </w:pPr>
      <w:r>
        <w:rPr>
          <w:rFonts w:eastAsia="仿宋_GB2312" w:hint="eastAsia"/>
          <w:bCs/>
          <w:color w:val="000000"/>
          <w:sz w:val="32"/>
          <w:szCs w:val="20"/>
        </w:rPr>
        <w:t>年</w:t>
      </w:r>
      <w:r>
        <w:rPr>
          <w:rFonts w:eastAsia="仿宋_GB2312"/>
          <w:bCs/>
          <w:color w:val="000000"/>
          <w:sz w:val="32"/>
          <w:szCs w:val="20"/>
        </w:rPr>
        <w:t xml:space="preserve">   </w:t>
      </w:r>
      <w:r>
        <w:rPr>
          <w:rFonts w:eastAsia="仿宋_GB2312" w:hint="eastAsia"/>
          <w:bCs/>
          <w:color w:val="000000"/>
          <w:sz w:val="32"/>
          <w:szCs w:val="20"/>
        </w:rPr>
        <w:t>月</w:t>
      </w:r>
      <w:r>
        <w:rPr>
          <w:rFonts w:eastAsia="仿宋_GB2312"/>
          <w:bCs/>
          <w:color w:val="000000"/>
          <w:sz w:val="32"/>
          <w:szCs w:val="20"/>
        </w:rPr>
        <w:t xml:space="preserve">   </w:t>
      </w:r>
      <w:r>
        <w:rPr>
          <w:rFonts w:eastAsia="仿宋_GB2312" w:hint="eastAsia"/>
          <w:bCs/>
          <w:color w:val="000000"/>
          <w:sz w:val="32"/>
          <w:szCs w:val="20"/>
        </w:rPr>
        <w:t>日</w:t>
      </w:r>
    </w:p>
    <w:p w:rsidR="00BD6291" w:rsidRDefault="00BD6291" w:rsidP="00BD6291">
      <w:pPr>
        <w:widowControl/>
        <w:spacing w:line="600" w:lineRule="exact"/>
        <w:rPr>
          <w:rFonts w:ascii="黑体" w:eastAsia="黑体" w:hAnsi="黑体"/>
          <w:sz w:val="32"/>
          <w:szCs w:val="32"/>
        </w:rPr>
      </w:pPr>
      <w:r>
        <w:rPr>
          <w:rFonts w:eastAsia="黑体"/>
          <w:sz w:val="32"/>
          <w:szCs w:val="32"/>
        </w:rPr>
        <w:br w:type="page"/>
      </w:r>
      <w:r>
        <w:rPr>
          <w:rFonts w:ascii="黑体" w:eastAsia="黑体" w:hAnsi="黑体" w:hint="eastAsia"/>
          <w:sz w:val="32"/>
          <w:szCs w:val="32"/>
        </w:rPr>
        <w:lastRenderedPageBreak/>
        <w:t>附件6</w:t>
      </w:r>
    </w:p>
    <w:p w:rsidR="00BD6291" w:rsidRDefault="00BD6291" w:rsidP="00BD6291">
      <w:pPr>
        <w:spacing w:line="540" w:lineRule="exact"/>
        <w:rPr>
          <w:rFonts w:eastAsia="黑体" w:hint="eastAsia"/>
          <w:color w:val="000000"/>
          <w:sz w:val="32"/>
          <w:szCs w:val="32"/>
        </w:rPr>
      </w:pPr>
    </w:p>
    <w:p w:rsidR="00BD6291" w:rsidRDefault="00BD6291" w:rsidP="00BD6291">
      <w:pPr>
        <w:jc w:val="left"/>
        <w:rPr>
          <w:rFonts w:eastAsia="仿宋_GB2312"/>
          <w:color w:val="000000"/>
          <w:sz w:val="32"/>
          <w:szCs w:val="32"/>
        </w:rPr>
      </w:pPr>
    </w:p>
    <w:p w:rsidR="00BD6291" w:rsidRDefault="00BD6291" w:rsidP="00BD6291">
      <w:pPr>
        <w:rPr>
          <w:rFonts w:eastAsia="仿宋体"/>
          <w:b/>
          <w:bCs/>
          <w:color w:val="000000"/>
          <w:u w:val="single"/>
        </w:rPr>
      </w:pPr>
      <w:r>
        <w:rPr>
          <w:rFonts w:eastAsia="仿宋体"/>
          <w:color w:val="000000"/>
        </w:rPr>
        <w:t xml:space="preserve">                                                    </w:t>
      </w:r>
      <w:r>
        <w:rPr>
          <w:rFonts w:eastAsia="仿宋体" w:hint="eastAsia"/>
          <w:b/>
          <w:bCs/>
          <w:color w:val="000000"/>
        </w:rPr>
        <w:t>编</w:t>
      </w:r>
      <w:r>
        <w:rPr>
          <w:rFonts w:eastAsia="仿宋体"/>
          <w:b/>
          <w:bCs/>
          <w:color w:val="000000"/>
        </w:rPr>
        <w:t xml:space="preserve">  </w:t>
      </w:r>
      <w:r>
        <w:rPr>
          <w:rFonts w:eastAsia="仿宋体" w:hint="eastAsia"/>
          <w:b/>
          <w:bCs/>
          <w:color w:val="000000"/>
        </w:rPr>
        <w:t>号：</w:t>
      </w:r>
      <w:r>
        <w:rPr>
          <w:rFonts w:eastAsia="仿宋体"/>
          <w:b/>
          <w:bCs/>
          <w:color w:val="000000"/>
          <w:u w:val="single"/>
        </w:rPr>
        <w:t xml:space="preserve">              </w:t>
      </w: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jc w:val="center"/>
        <w:rPr>
          <w:rFonts w:eastAsia="黑体"/>
          <w:color w:val="000000"/>
          <w:sz w:val="52"/>
        </w:rPr>
      </w:pPr>
      <w:r>
        <w:rPr>
          <w:rFonts w:eastAsia="黑体" w:hint="eastAsia"/>
          <w:color w:val="000000"/>
          <w:sz w:val="52"/>
        </w:rPr>
        <w:t>安徽省人工智能创新技术和产品</w:t>
      </w:r>
    </w:p>
    <w:p w:rsidR="00BD6291" w:rsidRDefault="00BD6291" w:rsidP="00BD6291">
      <w:pPr>
        <w:jc w:val="center"/>
        <w:rPr>
          <w:rFonts w:eastAsia="黑体"/>
          <w:color w:val="000000"/>
        </w:rPr>
      </w:pPr>
    </w:p>
    <w:p w:rsidR="00BD6291" w:rsidRDefault="00BD6291" w:rsidP="00BD6291">
      <w:pPr>
        <w:jc w:val="center"/>
        <w:rPr>
          <w:rFonts w:eastAsia="黑体"/>
          <w:color w:val="000000"/>
          <w:sz w:val="72"/>
        </w:rPr>
      </w:pPr>
      <w:r>
        <w:rPr>
          <w:rFonts w:eastAsia="黑体" w:hint="eastAsia"/>
          <w:color w:val="000000"/>
          <w:sz w:val="72"/>
        </w:rPr>
        <w:t>申</w:t>
      </w:r>
      <w:r>
        <w:rPr>
          <w:rFonts w:eastAsia="黑体"/>
          <w:color w:val="000000"/>
          <w:sz w:val="72"/>
        </w:rPr>
        <w:t xml:space="preserve"> </w:t>
      </w:r>
      <w:r>
        <w:rPr>
          <w:rFonts w:eastAsia="黑体" w:hint="eastAsia"/>
          <w:color w:val="000000"/>
          <w:sz w:val="72"/>
        </w:rPr>
        <w:t>请</w:t>
      </w:r>
      <w:r>
        <w:rPr>
          <w:rFonts w:eastAsia="黑体"/>
          <w:color w:val="000000"/>
          <w:sz w:val="72"/>
        </w:rPr>
        <w:t xml:space="preserve"> </w:t>
      </w:r>
      <w:r>
        <w:rPr>
          <w:rFonts w:eastAsia="黑体" w:hint="eastAsia"/>
          <w:color w:val="000000"/>
          <w:sz w:val="72"/>
        </w:rPr>
        <w:t>表</w:t>
      </w:r>
    </w:p>
    <w:p w:rsidR="00BD6291" w:rsidRDefault="00BD6291" w:rsidP="00BD6291">
      <w:pPr>
        <w:jc w:val="center"/>
        <w:rPr>
          <w:rFonts w:eastAsia="黑体"/>
          <w:color w:val="000000"/>
          <w:sz w:val="72"/>
        </w:rPr>
      </w:pPr>
    </w:p>
    <w:p w:rsidR="00BD6291" w:rsidRDefault="00BD6291" w:rsidP="00BD6291">
      <w:pPr>
        <w:rPr>
          <w:rFonts w:eastAsia="仿宋_GB2312"/>
          <w:bCs/>
          <w:color w:val="000000"/>
          <w:sz w:val="32"/>
          <w:u w:val="single"/>
        </w:rPr>
      </w:pPr>
      <w:r>
        <w:rPr>
          <w:rFonts w:eastAsia="仿宋_GB2312" w:hint="eastAsia"/>
          <w:b/>
          <w:bCs/>
          <w:color w:val="000000"/>
          <w:sz w:val="32"/>
        </w:rPr>
        <w:t>申报方向（技术产品导向目录二级序号）：</w:t>
      </w:r>
      <w:r>
        <w:rPr>
          <w:rFonts w:eastAsia="仿宋_GB2312"/>
          <w:bCs/>
          <w:color w:val="000000"/>
          <w:sz w:val="32"/>
          <w:u w:val="single"/>
        </w:rPr>
        <w:t xml:space="preserve">          </w:t>
      </w: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p>
    <w:p w:rsidR="00BD6291" w:rsidRDefault="00BD6291" w:rsidP="00BD6291">
      <w:pPr>
        <w:rPr>
          <w:rFonts w:eastAsia="仿宋体"/>
          <w:color w:val="000000"/>
        </w:rPr>
      </w:pPr>
      <w:r>
        <w:rPr>
          <w:rFonts w:eastAsia="仿宋体"/>
          <w:color w:val="000000"/>
        </w:rPr>
        <w:t xml:space="preserve">       </w:t>
      </w:r>
    </w:p>
    <w:p w:rsidR="00BD6291" w:rsidRDefault="00BD6291" w:rsidP="00BD6291">
      <w:pPr>
        <w:rPr>
          <w:rFonts w:eastAsia="仿宋_GB2312"/>
          <w:color w:val="000000"/>
          <w:sz w:val="32"/>
          <w:u w:val="single"/>
        </w:rPr>
      </w:pPr>
      <w:r>
        <w:rPr>
          <w:rFonts w:eastAsia="仿宋_GB2312" w:hint="eastAsia"/>
          <w:b/>
          <w:bCs/>
          <w:color w:val="000000"/>
          <w:sz w:val="32"/>
        </w:rPr>
        <w:t>技</w:t>
      </w:r>
      <w:r>
        <w:rPr>
          <w:rFonts w:eastAsia="仿宋_GB2312"/>
          <w:b/>
          <w:bCs/>
          <w:color w:val="000000"/>
          <w:sz w:val="32"/>
        </w:rPr>
        <w:t xml:space="preserve"> </w:t>
      </w:r>
      <w:r>
        <w:rPr>
          <w:rFonts w:eastAsia="仿宋_GB2312" w:hint="eastAsia"/>
          <w:b/>
          <w:bCs/>
          <w:color w:val="000000"/>
          <w:sz w:val="32"/>
        </w:rPr>
        <w:t>术</w:t>
      </w:r>
      <w:r>
        <w:rPr>
          <w:rFonts w:eastAsia="仿宋_GB2312"/>
          <w:b/>
          <w:bCs/>
          <w:color w:val="000000"/>
          <w:sz w:val="32"/>
        </w:rPr>
        <w:t xml:space="preserve"> / </w:t>
      </w:r>
      <w:r>
        <w:rPr>
          <w:rFonts w:eastAsia="仿宋_GB2312" w:hint="eastAsia"/>
          <w:b/>
          <w:bCs/>
          <w:color w:val="000000"/>
          <w:sz w:val="32"/>
        </w:rPr>
        <w:t>产</w:t>
      </w:r>
      <w:r>
        <w:rPr>
          <w:rFonts w:eastAsia="仿宋_GB2312"/>
          <w:b/>
          <w:bCs/>
          <w:color w:val="000000"/>
          <w:sz w:val="32"/>
        </w:rPr>
        <w:t xml:space="preserve"> </w:t>
      </w:r>
      <w:r>
        <w:rPr>
          <w:rFonts w:eastAsia="仿宋_GB2312" w:hint="eastAsia"/>
          <w:b/>
          <w:bCs/>
          <w:color w:val="000000"/>
          <w:sz w:val="32"/>
        </w:rPr>
        <w:t>品</w:t>
      </w:r>
      <w:r>
        <w:rPr>
          <w:rFonts w:eastAsia="仿宋_GB2312"/>
          <w:b/>
          <w:bCs/>
          <w:color w:val="000000"/>
          <w:sz w:val="32"/>
        </w:rPr>
        <w:t xml:space="preserve"> </w:t>
      </w:r>
      <w:r>
        <w:rPr>
          <w:rFonts w:eastAsia="仿宋_GB2312" w:hint="eastAsia"/>
          <w:b/>
          <w:bCs/>
          <w:color w:val="000000"/>
          <w:sz w:val="32"/>
        </w:rPr>
        <w:t>名</w:t>
      </w:r>
      <w:r>
        <w:rPr>
          <w:rFonts w:eastAsia="仿宋_GB2312"/>
          <w:b/>
          <w:bCs/>
          <w:color w:val="000000"/>
          <w:sz w:val="32"/>
        </w:rPr>
        <w:t xml:space="preserve"> </w:t>
      </w:r>
      <w:r>
        <w:rPr>
          <w:rFonts w:eastAsia="仿宋_GB2312" w:hint="eastAsia"/>
          <w:b/>
          <w:bCs/>
          <w:color w:val="000000"/>
          <w:sz w:val="32"/>
        </w:rPr>
        <w:t>称：</w:t>
      </w:r>
      <w:r>
        <w:rPr>
          <w:rFonts w:eastAsia="仿宋_GB2312"/>
          <w:color w:val="000000"/>
          <w:sz w:val="32"/>
          <w:u w:val="single"/>
        </w:rPr>
        <w:t xml:space="preserve">                             </w:t>
      </w:r>
    </w:p>
    <w:p w:rsidR="00BD6291" w:rsidRDefault="00BD6291" w:rsidP="00BD6291">
      <w:pPr>
        <w:rPr>
          <w:rFonts w:eastAsia="仿宋_GB2312"/>
          <w:b/>
          <w:bCs/>
          <w:color w:val="000000"/>
          <w:sz w:val="32"/>
        </w:rPr>
      </w:pPr>
      <w:r>
        <w:rPr>
          <w:rFonts w:eastAsia="仿宋_GB2312" w:hint="eastAsia"/>
          <w:b/>
          <w:bCs/>
          <w:color w:val="000000"/>
          <w:sz w:val="32"/>
        </w:rPr>
        <w:t>申</w:t>
      </w:r>
      <w:r>
        <w:rPr>
          <w:rFonts w:eastAsia="仿宋_GB2312"/>
          <w:b/>
          <w:bCs/>
          <w:color w:val="000000"/>
          <w:sz w:val="32"/>
        </w:rPr>
        <w:t xml:space="preserve">   </w:t>
      </w:r>
      <w:r>
        <w:rPr>
          <w:rFonts w:eastAsia="仿宋_GB2312" w:hint="eastAsia"/>
          <w:b/>
          <w:bCs/>
          <w:color w:val="000000"/>
          <w:sz w:val="32"/>
        </w:rPr>
        <w:t>请</w:t>
      </w:r>
      <w:r>
        <w:rPr>
          <w:rFonts w:eastAsia="仿宋_GB2312"/>
          <w:b/>
          <w:bCs/>
          <w:color w:val="000000"/>
          <w:sz w:val="32"/>
        </w:rPr>
        <w:t xml:space="preserve">   </w:t>
      </w:r>
      <w:r>
        <w:rPr>
          <w:rFonts w:eastAsia="仿宋_GB2312" w:hint="eastAsia"/>
          <w:b/>
          <w:bCs/>
          <w:color w:val="000000"/>
          <w:sz w:val="32"/>
        </w:rPr>
        <w:t>单</w:t>
      </w:r>
      <w:r>
        <w:rPr>
          <w:rFonts w:eastAsia="仿宋_GB2312"/>
          <w:b/>
          <w:bCs/>
          <w:color w:val="000000"/>
          <w:sz w:val="32"/>
        </w:rPr>
        <w:t xml:space="preserve">   </w:t>
      </w:r>
      <w:r>
        <w:rPr>
          <w:rFonts w:eastAsia="仿宋_GB2312" w:hint="eastAsia"/>
          <w:b/>
          <w:bCs/>
          <w:color w:val="000000"/>
          <w:sz w:val="32"/>
        </w:rPr>
        <w:t>位</w:t>
      </w:r>
      <w:r>
        <w:rPr>
          <w:rFonts w:eastAsia="仿宋_GB2312"/>
          <w:b/>
          <w:bCs/>
          <w:color w:val="000000"/>
          <w:sz w:val="32"/>
        </w:rPr>
        <w:t xml:space="preserve"> </w:t>
      </w:r>
      <w:r>
        <w:rPr>
          <w:rFonts w:eastAsia="仿宋_GB2312" w:hint="eastAsia"/>
          <w:b/>
          <w:bCs/>
          <w:color w:val="000000"/>
          <w:sz w:val="32"/>
        </w:rPr>
        <w:t>：</w:t>
      </w:r>
      <w:r>
        <w:rPr>
          <w:rFonts w:eastAsia="仿宋_GB2312"/>
          <w:color w:val="000000"/>
          <w:sz w:val="32"/>
          <w:u w:val="single"/>
        </w:rPr>
        <w:t xml:space="preserve">                              </w:t>
      </w:r>
    </w:p>
    <w:p w:rsidR="00BD6291" w:rsidRDefault="00BD6291" w:rsidP="00BD6291">
      <w:pPr>
        <w:rPr>
          <w:rFonts w:eastAsia="仿宋_GB2312"/>
          <w:b/>
          <w:bCs/>
          <w:color w:val="000000"/>
          <w:sz w:val="32"/>
        </w:rPr>
      </w:pPr>
      <w:r>
        <w:rPr>
          <w:rFonts w:eastAsia="仿宋_GB2312" w:hint="eastAsia"/>
          <w:b/>
          <w:bCs/>
          <w:color w:val="000000"/>
          <w:sz w:val="32"/>
        </w:rPr>
        <w:t>申</w:t>
      </w:r>
      <w:r>
        <w:rPr>
          <w:rFonts w:eastAsia="仿宋_GB2312"/>
          <w:b/>
          <w:bCs/>
          <w:color w:val="000000"/>
          <w:sz w:val="32"/>
        </w:rPr>
        <w:t xml:space="preserve">   </w:t>
      </w:r>
      <w:r>
        <w:rPr>
          <w:rFonts w:eastAsia="仿宋_GB2312" w:hint="eastAsia"/>
          <w:b/>
          <w:bCs/>
          <w:color w:val="000000"/>
          <w:sz w:val="32"/>
        </w:rPr>
        <w:t>请</w:t>
      </w:r>
      <w:r>
        <w:rPr>
          <w:rFonts w:eastAsia="仿宋_GB2312"/>
          <w:b/>
          <w:bCs/>
          <w:color w:val="000000"/>
          <w:sz w:val="32"/>
        </w:rPr>
        <w:t xml:space="preserve">   </w:t>
      </w:r>
      <w:r>
        <w:rPr>
          <w:rFonts w:eastAsia="仿宋_GB2312" w:hint="eastAsia"/>
          <w:b/>
          <w:bCs/>
          <w:color w:val="000000"/>
          <w:sz w:val="32"/>
        </w:rPr>
        <w:t>日</w:t>
      </w:r>
      <w:r>
        <w:rPr>
          <w:rFonts w:eastAsia="仿宋_GB2312"/>
          <w:b/>
          <w:bCs/>
          <w:color w:val="000000"/>
          <w:sz w:val="32"/>
        </w:rPr>
        <w:t xml:space="preserve">   </w:t>
      </w:r>
      <w:r>
        <w:rPr>
          <w:rFonts w:eastAsia="仿宋_GB2312" w:hint="eastAsia"/>
          <w:b/>
          <w:bCs/>
          <w:color w:val="000000"/>
          <w:sz w:val="32"/>
        </w:rPr>
        <w:t>期</w:t>
      </w:r>
      <w:r>
        <w:rPr>
          <w:rFonts w:eastAsia="仿宋_GB2312"/>
          <w:b/>
          <w:bCs/>
          <w:color w:val="000000"/>
          <w:sz w:val="32"/>
        </w:rPr>
        <w:t xml:space="preserve">         </w:t>
      </w:r>
      <w:r>
        <w:rPr>
          <w:rFonts w:eastAsia="仿宋_GB2312" w:hint="eastAsia"/>
          <w:b/>
          <w:bCs/>
          <w:color w:val="000000"/>
          <w:sz w:val="32"/>
        </w:rPr>
        <w:t>年</w:t>
      </w:r>
      <w:r>
        <w:rPr>
          <w:rFonts w:eastAsia="仿宋_GB2312"/>
          <w:b/>
          <w:bCs/>
          <w:color w:val="000000"/>
          <w:sz w:val="32"/>
        </w:rPr>
        <w:t xml:space="preserve">     </w:t>
      </w:r>
      <w:r>
        <w:rPr>
          <w:rFonts w:eastAsia="仿宋_GB2312" w:hint="eastAsia"/>
          <w:b/>
          <w:bCs/>
          <w:color w:val="000000"/>
          <w:sz w:val="32"/>
        </w:rPr>
        <w:t>月</w:t>
      </w:r>
      <w:r>
        <w:rPr>
          <w:rFonts w:eastAsia="仿宋_GB2312"/>
          <w:b/>
          <w:bCs/>
          <w:color w:val="000000"/>
          <w:sz w:val="32"/>
        </w:rPr>
        <w:t xml:space="preserve">     </w:t>
      </w:r>
      <w:r>
        <w:rPr>
          <w:rFonts w:eastAsia="仿宋_GB2312" w:hint="eastAsia"/>
          <w:b/>
          <w:bCs/>
          <w:color w:val="000000"/>
          <w:sz w:val="32"/>
        </w:rPr>
        <w:t>日</w:t>
      </w:r>
    </w:p>
    <w:p w:rsidR="00BD6291" w:rsidRDefault="00BD6291" w:rsidP="00BD6291">
      <w:pPr>
        <w:spacing w:line="480" w:lineRule="exact"/>
        <w:jc w:val="center"/>
        <w:rPr>
          <w:rFonts w:eastAsia="黑体"/>
          <w:color w:val="000000"/>
        </w:rPr>
      </w:pPr>
      <w:r>
        <w:rPr>
          <w:rFonts w:eastAsia="黑体"/>
          <w:bCs/>
          <w:color w:val="000000"/>
          <w:sz w:val="32"/>
        </w:rPr>
        <w:br w:type="page"/>
      </w:r>
      <w:r>
        <w:rPr>
          <w:rFonts w:eastAsia="黑体" w:hint="eastAsia"/>
          <w:bCs/>
          <w:color w:val="000000"/>
          <w:sz w:val="32"/>
        </w:rPr>
        <w:lastRenderedPageBreak/>
        <w:t>申请单位基本情况</w:t>
      </w:r>
    </w:p>
    <w:p w:rsidR="00BD6291" w:rsidRDefault="00BD6291" w:rsidP="00BD6291">
      <w:pPr>
        <w:ind w:firstLineChars="600" w:firstLine="1265"/>
        <w:jc w:val="right"/>
        <w:rPr>
          <w:rFonts w:eastAsia="仿宋_GB2312"/>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229"/>
        <w:gridCol w:w="856"/>
        <w:gridCol w:w="365"/>
        <w:gridCol w:w="620"/>
        <w:gridCol w:w="827"/>
        <w:gridCol w:w="366"/>
        <w:gridCol w:w="37"/>
        <w:gridCol w:w="1157"/>
        <w:gridCol w:w="765"/>
        <w:gridCol w:w="920"/>
      </w:tblGrid>
      <w:tr w:rsidR="00BD6291" w:rsidTr="00BD6291">
        <w:trPr>
          <w:trHeight w:hRule="exact" w:val="1004"/>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申请单位</w:t>
            </w:r>
          </w:p>
          <w:p w:rsidR="00BD6291" w:rsidRDefault="00BD6291">
            <w:pPr>
              <w:jc w:val="center"/>
              <w:rPr>
                <w:rFonts w:eastAsia="仿宋_GB2312"/>
                <w:bCs/>
                <w:color w:val="000000"/>
                <w:sz w:val="24"/>
              </w:rPr>
            </w:pPr>
            <w:r>
              <w:rPr>
                <w:rFonts w:eastAsia="仿宋_GB2312" w:hint="eastAsia"/>
                <w:bCs/>
                <w:color w:val="000000"/>
                <w:sz w:val="24"/>
              </w:rPr>
              <w:t>（中英文）</w:t>
            </w:r>
          </w:p>
        </w:tc>
        <w:tc>
          <w:tcPr>
            <w:tcW w:w="4191"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944"/>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统一社会信用代码</w:t>
            </w:r>
          </w:p>
        </w:tc>
        <w:tc>
          <w:tcPr>
            <w:tcW w:w="4191"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rPr>
                <w:color w:val="000000"/>
                <w:sz w:val="24"/>
              </w:rPr>
            </w:pPr>
          </w:p>
        </w:tc>
      </w:tr>
      <w:tr w:rsidR="00BD6291" w:rsidTr="00BD6291">
        <w:trPr>
          <w:trHeight w:hRule="exact" w:val="762"/>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法人代表</w:t>
            </w:r>
          </w:p>
        </w:tc>
        <w:tc>
          <w:tcPr>
            <w:tcW w:w="4191"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56"/>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注册地址</w:t>
            </w:r>
          </w:p>
        </w:tc>
        <w:tc>
          <w:tcPr>
            <w:tcW w:w="2523" w:type="pct"/>
            <w:gridSpan w:val="7"/>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邮编</w:t>
            </w:r>
          </w:p>
        </w:tc>
        <w:tc>
          <w:tcPr>
            <w:tcW w:w="989"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64"/>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所属市</w:t>
            </w:r>
          </w:p>
        </w:tc>
        <w:tc>
          <w:tcPr>
            <w:tcW w:w="1437" w:type="pct"/>
            <w:gridSpan w:val="3"/>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所属区</w:t>
            </w:r>
          </w:p>
        </w:tc>
        <w:tc>
          <w:tcPr>
            <w:tcW w:w="1905" w:type="pct"/>
            <w:gridSpan w:val="5"/>
            <w:tcBorders>
              <w:top w:val="single" w:sz="4" w:space="0" w:color="auto"/>
              <w:left w:val="single" w:sz="4" w:space="0" w:color="auto"/>
              <w:bottom w:val="single" w:sz="4" w:space="0" w:color="auto"/>
              <w:right w:val="single" w:sz="4" w:space="0" w:color="auto"/>
            </w:tcBorders>
            <w:vAlign w:val="center"/>
          </w:tcPr>
          <w:p w:rsidR="00BD6291" w:rsidRDefault="00BD6291">
            <w:pPr>
              <w:jc w:val="left"/>
              <w:rPr>
                <w:rFonts w:eastAsia="仿宋_GB2312"/>
                <w:color w:val="000000"/>
                <w:sz w:val="24"/>
              </w:rPr>
            </w:pPr>
          </w:p>
        </w:tc>
      </w:tr>
      <w:tr w:rsidR="00BD6291" w:rsidTr="00BD6291">
        <w:trPr>
          <w:trHeight w:hRule="exact" w:val="846"/>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经营地址</w:t>
            </w:r>
          </w:p>
        </w:tc>
        <w:tc>
          <w:tcPr>
            <w:tcW w:w="2523" w:type="pct"/>
            <w:gridSpan w:val="7"/>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邮编</w:t>
            </w:r>
          </w:p>
        </w:tc>
        <w:tc>
          <w:tcPr>
            <w:tcW w:w="989"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52"/>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联系人</w:t>
            </w:r>
          </w:p>
        </w:tc>
        <w:tc>
          <w:tcPr>
            <w:tcW w:w="721"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1080" w:type="pct"/>
            <w:gridSpan w:val="3"/>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color w:val="000000"/>
                <w:sz w:val="24"/>
              </w:rPr>
              <w:t>部门及职务</w:t>
            </w:r>
          </w:p>
        </w:tc>
        <w:tc>
          <w:tcPr>
            <w:tcW w:w="1401" w:type="pct"/>
            <w:gridSpan w:val="4"/>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44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传真</w:t>
            </w:r>
          </w:p>
        </w:tc>
        <w:tc>
          <w:tcPr>
            <w:tcW w:w="540"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hRule="exact" w:val="720"/>
          <w:jc w:val="center"/>
        </w:trPr>
        <w:tc>
          <w:tcPr>
            <w:tcW w:w="809"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联系电话</w:t>
            </w:r>
          </w:p>
        </w:tc>
        <w:tc>
          <w:tcPr>
            <w:tcW w:w="721"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502"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手机</w:t>
            </w:r>
          </w:p>
        </w:tc>
        <w:tc>
          <w:tcPr>
            <w:tcW w:w="578"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700"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color w:val="000000"/>
                <w:sz w:val="24"/>
              </w:rPr>
            </w:pPr>
            <w:r>
              <w:rPr>
                <w:rFonts w:eastAsia="仿宋_GB2312" w:hint="eastAsia"/>
                <w:bCs/>
                <w:color w:val="000000"/>
                <w:sz w:val="24"/>
              </w:rPr>
              <w:t>电子信箱</w:t>
            </w:r>
          </w:p>
        </w:tc>
        <w:tc>
          <w:tcPr>
            <w:tcW w:w="1690" w:type="pct"/>
            <w:gridSpan w:val="4"/>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bl>
    <w:p w:rsidR="00BD6291" w:rsidRDefault="00BD6291" w:rsidP="00BD6291">
      <w:pPr>
        <w:spacing w:line="600" w:lineRule="exact"/>
        <w:ind w:firstLineChars="200" w:firstLine="640"/>
        <w:rPr>
          <w:rFonts w:eastAsia="仿宋_GB2312"/>
          <w:color w:val="111111"/>
          <w:sz w:val="32"/>
          <w:szCs w:val="32"/>
        </w:rPr>
      </w:pPr>
    </w:p>
    <w:p w:rsidR="00BD6291" w:rsidRDefault="00BD6291" w:rsidP="00BD6291">
      <w:pPr>
        <w:jc w:val="center"/>
        <w:rPr>
          <w:rFonts w:eastAsia="黑体"/>
          <w:bCs/>
          <w:color w:val="000000"/>
          <w:sz w:val="32"/>
        </w:rPr>
      </w:pPr>
      <w:r>
        <w:rPr>
          <w:rFonts w:eastAsia="黑体"/>
          <w:bCs/>
          <w:color w:val="000000"/>
          <w:sz w:val="32"/>
        </w:rPr>
        <w:br w:type="page"/>
      </w:r>
      <w:r>
        <w:rPr>
          <w:rFonts w:eastAsia="黑体" w:hint="eastAsia"/>
          <w:bCs/>
          <w:color w:val="000000"/>
          <w:sz w:val="32"/>
        </w:rPr>
        <w:lastRenderedPageBreak/>
        <w:t>申请技术</w:t>
      </w:r>
      <w:r>
        <w:rPr>
          <w:rFonts w:eastAsia="黑体"/>
          <w:bCs/>
          <w:color w:val="000000"/>
          <w:sz w:val="32"/>
        </w:rPr>
        <w:t>/</w:t>
      </w:r>
      <w:r>
        <w:rPr>
          <w:rFonts w:eastAsia="黑体" w:hint="eastAsia"/>
          <w:bCs/>
          <w:color w:val="000000"/>
          <w:sz w:val="32"/>
        </w:rPr>
        <w:t>产品基本情况</w:t>
      </w:r>
    </w:p>
    <w:p w:rsidR="00BD6291" w:rsidRDefault="00BD6291" w:rsidP="00BD6291">
      <w:pPr>
        <w:jc w:val="center"/>
        <w:rPr>
          <w:rFonts w:eastAsia="黑体"/>
          <w:color w:val="00000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91"/>
        <w:gridCol w:w="1062"/>
        <w:gridCol w:w="44"/>
        <w:gridCol w:w="939"/>
        <w:gridCol w:w="19"/>
        <w:gridCol w:w="1578"/>
        <w:gridCol w:w="1040"/>
        <w:gridCol w:w="12"/>
        <w:gridCol w:w="1449"/>
      </w:tblGrid>
      <w:tr w:rsidR="00BD6291" w:rsidTr="00BD6291">
        <w:trPr>
          <w:trHeight w:val="555"/>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技术</w:t>
            </w:r>
            <w:r>
              <w:rPr>
                <w:rFonts w:eastAsia="仿宋_GB2312"/>
                <w:bCs/>
                <w:color w:val="000000"/>
                <w:sz w:val="24"/>
              </w:rPr>
              <w:t>/</w:t>
            </w:r>
            <w:r>
              <w:rPr>
                <w:rFonts w:eastAsia="仿宋_GB2312" w:hint="eastAsia"/>
                <w:bCs/>
                <w:color w:val="000000"/>
                <w:sz w:val="24"/>
              </w:rPr>
              <w:t>产品名称</w:t>
            </w:r>
          </w:p>
          <w:p w:rsidR="00BD6291" w:rsidRDefault="00BD6291">
            <w:pPr>
              <w:jc w:val="center"/>
              <w:rPr>
                <w:rFonts w:eastAsia="仿宋_GB2312"/>
                <w:bCs/>
                <w:color w:val="000000"/>
                <w:sz w:val="24"/>
              </w:rPr>
            </w:pPr>
            <w:r>
              <w:rPr>
                <w:rFonts w:eastAsia="仿宋_GB2312" w:hint="eastAsia"/>
                <w:bCs/>
                <w:color w:val="000000"/>
                <w:sz w:val="24"/>
              </w:rPr>
              <w:t>（中英文）</w:t>
            </w:r>
          </w:p>
        </w:tc>
        <w:tc>
          <w:tcPr>
            <w:tcW w:w="3604" w:type="pct"/>
            <w:gridSpan w:val="8"/>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trHeight w:val="555"/>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技术</w:t>
            </w:r>
            <w:r>
              <w:rPr>
                <w:rFonts w:eastAsia="仿宋_GB2312"/>
                <w:bCs/>
                <w:color w:val="000000"/>
                <w:sz w:val="24"/>
              </w:rPr>
              <w:t>/</w:t>
            </w:r>
            <w:r>
              <w:rPr>
                <w:rFonts w:eastAsia="仿宋_GB2312" w:hint="eastAsia"/>
                <w:bCs/>
                <w:color w:val="000000"/>
                <w:sz w:val="24"/>
              </w:rPr>
              <w:t>产品负责人</w:t>
            </w:r>
          </w:p>
        </w:tc>
        <w:tc>
          <w:tcPr>
            <w:tcW w:w="623" w:type="pct"/>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rPr>
                <w:rFonts w:eastAsia="仿宋_GB2312"/>
                <w:color w:val="000000"/>
                <w:sz w:val="24"/>
              </w:rPr>
            </w:pPr>
          </w:p>
        </w:tc>
        <w:tc>
          <w:tcPr>
            <w:tcW w:w="577"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职</w:t>
            </w:r>
            <w:r>
              <w:rPr>
                <w:rFonts w:eastAsia="仿宋_GB2312"/>
                <w:bCs/>
                <w:color w:val="000000"/>
                <w:sz w:val="24"/>
              </w:rPr>
              <w:t xml:space="preserve">  </w:t>
            </w:r>
            <w:proofErr w:type="gramStart"/>
            <w:r>
              <w:rPr>
                <w:rFonts w:eastAsia="仿宋_GB2312" w:hint="eastAsia"/>
                <w:bCs/>
                <w:color w:val="000000"/>
                <w:sz w:val="24"/>
              </w:rPr>
              <w:t>务</w:t>
            </w:r>
            <w:proofErr w:type="gramEnd"/>
          </w:p>
        </w:tc>
        <w:tc>
          <w:tcPr>
            <w:tcW w:w="936"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jc w:val="center"/>
              <w:rPr>
                <w:rFonts w:eastAsia="仿宋_GB2312"/>
                <w:color w:val="000000"/>
                <w:sz w:val="24"/>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职</w:t>
            </w:r>
            <w:r>
              <w:rPr>
                <w:rFonts w:eastAsia="仿宋_GB2312"/>
                <w:bCs/>
                <w:color w:val="000000"/>
                <w:sz w:val="24"/>
              </w:rPr>
              <w:t xml:space="preserve">  </w:t>
            </w:r>
            <w:r>
              <w:rPr>
                <w:rFonts w:eastAsia="仿宋_GB2312" w:hint="eastAsia"/>
                <w:bCs/>
                <w:color w:val="000000"/>
                <w:sz w:val="24"/>
              </w:rPr>
              <w:t>称</w:t>
            </w:r>
          </w:p>
        </w:tc>
        <w:tc>
          <w:tcPr>
            <w:tcW w:w="857" w:type="pct"/>
            <w:gridSpan w:val="2"/>
            <w:tcBorders>
              <w:top w:val="single" w:sz="4" w:space="0" w:color="auto"/>
              <w:left w:val="single" w:sz="4" w:space="0" w:color="auto"/>
              <w:bottom w:val="single" w:sz="4" w:space="0" w:color="auto"/>
              <w:right w:val="single" w:sz="4" w:space="0" w:color="auto"/>
            </w:tcBorders>
            <w:vAlign w:val="center"/>
          </w:tcPr>
          <w:p w:rsidR="00BD6291" w:rsidRDefault="00BD6291">
            <w:pPr>
              <w:ind w:firstLineChars="300" w:firstLine="720"/>
              <w:rPr>
                <w:rFonts w:eastAsia="仿宋_GB2312"/>
                <w:color w:val="000000"/>
                <w:sz w:val="24"/>
              </w:rPr>
            </w:pPr>
          </w:p>
        </w:tc>
      </w:tr>
      <w:tr w:rsidR="00BD6291" w:rsidTr="00BD6291">
        <w:trPr>
          <w:trHeight w:val="669"/>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BD6291" w:rsidRDefault="00BD6291">
            <w:pPr>
              <w:ind w:firstLineChars="100" w:firstLine="240"/>
              <w:rPr>
                <w:rFonts w:eastAsia="仿宋_GB2312"/>
                <w:bCs/>
                <w:color w:val="000000"/>
                <w:sz w:val="24"/>
              </w:rPr>
            </w:pPr>
            <w:r>
              <w:rPr>
                <w:rFonts w:eastAsia="仿宋_GB2312" w:hint="eastAsia"/>
                <w:bCs/>
                <w:color w:val="000000"/>
                <w:sz w:val="24"/>
              </w:rPr>
              <w:t>联系地址</w:t>
            </w:r>
          </w:p>
        </w:tc>
        <w:tc>
          <w:tcPr>
            <w:tcW w:w="2601" w:type="pct"/>
            <w:gridSpan w:val="6"/>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c>
          <w:tcPr>
            <w:tcW w:w="617"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proofErr w:type="gramStart"/>
            <w:r>
              <w:rPr>
                <w:rFonts w:eastAsia="仿宋_GB2312" w:hint="eastAsia"/>
                <w:bCs/>
                <w:color w:val="000000"/>
                <w:sz w:val="24"/>
              </w:rPr>
              <w:t>邮</w:t>
            </w:r>
            <w:proofErr w:type="gramEnd"/>
            <w:r>
              <w:rPr>
                <w:rFonts w:eastAsia="仿宋_GB2312"/>
                <w:bCs/>
                <w:color w:val="000000"/>
                <w:sz w:val="24"/>
              </w:rPr>
              <w:t xml:space="preserve">  </w:t>
            </w:r>
            <w:r>
              <w:rPr>
                <w:rFonts w:eastAsia="仿宋_GB2312" w:hint="eastAsia"/>
                <w:bCs/>
                <w:color w:val="000000"/>
                <w:sz w:val="24"/>
              </w:rPr>
              <w:t>编</w:t>
            </w:r>
          </w:p>
        </w:tc>
        <w:tc>
          <w:tcPr>
            <w:tcW w:w="850" w:type="pct"/>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trHeight w:val="646"/>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BD6291" w:rsidRDefault="00BD6291">
            <w:pPr>
              <w:ind w:firstLineChars="100" w:firstLine="240"/>
              <w:rPr>
                <w:rFonts w:eastAsia="仿宋_GB2312"/>
                <w:bCs/>
                <w:color w:val="000000"/>
                <w:sz w:val="24"/>
              </w:rPr>
            </w:pPr>
            <w:r>
              <w:rPr>
                <w:rFonts w:eastAsia="仿宋_GB2312" w:hint="eastAsia"/>
                <w:bCs/>
                <w:color w:val="000000"/>
                <w:sz w:val="24"/>
              </w:rPr>
              <w:t>联系电话</w:t>
            </w:r>
          </w:p>
        </w:tc>
        <w:tc>
          <w:tcPr>
            <w:tcW w:w="1113" w:type="pct"/>
            <w:gridSpan w:val="3"/>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562"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手</w:t>
            </w:r>
            <w:r>
              <w:rPr>
                <w:rFonts w:eastAsia="仿宋_GB2312"/>
                <w:bCs/>
                <w:color w:val="000000"/>
                <w:sz w:val="24"/>
              </w:rPr>
              <w:t xml:space="preserve"> </w:t>
            </w:r>
            <w:r>
              <w:rPr>
                <w:rFonts w:eastAsia="仿宋_GB2312" w:hint="eastAsia"/>
                <w:bCs/>
                <w:color w:val="000000"/>
                <w:sz w:val="24"/>
              </w:rPr>
              <w:t>机</w:t>
            </w:r>
          </w:p>
        </w:tc>
        <w:tc>
          <w:tcPr>
            <w:tcW w:w="925"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c>
          <w:tcPr>
            <w:tcW w:w="617"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传</w:t>
            </w:r>
            <w:r>
              <w:rPr>
                <w:rFonts w:eastAsia="仿宋_GB2312"/>
                <w:bCs/>
                <w:color w:val="000000"/>
                <w:sz w:val="24"/>
              </w:rPr>
              <w:t xml:space="preserve">  </w:t>
            </w:r>
            <w:r>
              <w:rPr>
                <w:rFonts w:eastAsia="仿宋_GB2312" w:hint="eastAsia"/>
                <w:bCs/>
                <w:color w:val="000000"/>
                <w:sz w:val="24"/>
              </w:rPr>
              <w:t>真</w:t>
            </w:r>
          </w:p>
        </w:tc>
        <w:tc>
          <w:tcPr>
            <w:tcW w:w="850" w:type="pct"/>
            <w:tcBorders>
              <w:top w:val="single" w:sz="4" w:space="0" w:color="auto"/>
              <w:left w:val="single" w:sz="4" w:space="0" w:color="auto"/>
              <w:bottom w:val="single" w:sz="4" w:space="0" w:color="auto"/>
              <w:right w:val="single" w:sz="4" w:space="0" w:color="auto"/>
            </w:tcBorders>
            <w:vAlign w:val="center"/>
          </w:tcPr>
          <w:p w:rsidR="00BD6291" w:rsidRDefault="00BD6291">
            <w:pPr>
              <w:jc w:val="center"/>
              <w:rPr>
                <w:rFonts w:eastAsia="仿宋_GB2312"/>
                <w:color w:val="000000"/>
                <w:sz w:val="24"/>
              </w:rPr>
            </w:pPr>
          </w:p>
        </w:tc>
      </w:tr>
      <w:tr w:rsidR="00BD6291" w:rsidTr="00BD6291">
        <w:trPr>
          <w:trHeight w:val="503"/>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color w:val="000000"/>
                <w:sz w:val="24"/>
              </w:rPr>
              <w:t>技术</w:t>
            </w:r>
            <w:r>
              <w:rPr>
                <w:rFonts w:eastAsia="仿宋_GB2312"/>
                <w:color w:val="000000"/>
                <w:sz w:val="24"/>
              </w:rPr>
              <w:t>/</w:t>
            </w:r>
            <w:r>
              <w:rPr>
                <w:rFonts w:eastAsia="仿宋_GB2312" w:hint="eastAsia"/>
                <w:color w:val="000000"/>
                <w:sz w:val="24"/>
              </w:rPr>
              <w:t>产品所属人工智能产业领域（勾选）</w:t>
            </w:r>
          </w:p>
        </w:tc>
        <w:tc>
          <w:tcPr>
            <w:tcW w:w="3604" w:type="pct"/>
            <w:gridSpan w:val="8"/>
            <w:tcBorders>
              <w:top w:val="single" w:sz="4" w:space="0" w:color="auto"/>
              <w:left w:val="single" w:sz="4" w:space="0" w:color="auto"/>
              <w:bottom w:val="single" w:sz="4" w:space="0" w:color="auto"/>
              <w:right w:val="single" w:sz="4" w:space="0" w:color="auto"/>
            </w:tcBorders>
            <w:vAlign w:val="center"/>
            <w:hideMark/>
          </w:tcPr>
          <w:p w:rsidR="00BD6291" w:rsidRDefault="00BD6291" w:rsidP="00BD6291">
            <w:pPr>
              <w:numPr>
                <w:ilvl w:val="0"/>
                <w:numId w:val="2"/>
              </w:numPr>
              <w:rPr>
                <w:rFonts w:eastAsia="仿宋_GB2312"/>
                <w:color w:val="000000"/>
                <w:sz w:val="24"/>
              </w:rPr>
            </w:pPr>
            <w:r>
              <w:rPr>
                <w:rFonts w:eastAsia="仿宋_GB2312" w:hint="eastAsia"/>
                <w:color w:val="000000"/>
                <w:sz w:val="24"/>
              </w:rPr>
              <w:t>智能元器件</w:t>
            </w:r>
            <w:r>
              <w:rPr>
                <w:rFonts w:eastAsia="仿宋_GB2312"/>
                <w:color w:val="000000"/>
                <w:sz w:val="24"/>
              </w:rPr>
              <w:t xml:space="preserve">               2</w:t>
            </w:r>
            <w:r>
              <w:rPr>
                <w:rFonts w:eastAsia="仿宋_GB2312" w:hint="eastAsia"/>
                <w:color w:val="000000"/>
                <w:sz w:val="24"/>
              </w:rPr>
              <w:t>、人工智能软件解决方案</w:t>
            </w:r>
            <w:r>
              <w:rPr>
                <w:rFonts w:eastAsia="仿宋_GB2312"/>
                <w:color w:val="000000"/>
                <w:sz w:val="24"/>
              </w:rPr>
              <w:t xml:space="preserve">        </w:t>
            </w:r>
          </w:p>
          <w:p w:rsidR="00BD6291" w:rsidRDefault="00BD6291" w:rsidP="00BD6291">
            <w:pPr>
              <w:numPr>
                <w:ilvl w:val="0"/>
                <w:numId w:val="2"/>
              </w:numPr>
              <w:rPr>
                <w:rFonts w:eastAsia="仿宋_GB2312"/>
                <w:color w:val="000000"/>
                <w:sz w:val="24"/>
              </w:rPr>
            </w:pPr>
            <w:r>
              <w:rPr>
                <w:rFonts w:eastAsia="仿宋_GB2312" w:hint="eastAsia"/>
                <w:color w:val="000000"/>
                <w:sz w:val="24"/>
              </w:rPr>
              <w:t>智能设备和智能装备</w:t>
            </w:r>
            <w:r>
              <w:rPr>
                <w:rFonts w:eastAsia="仿宋_GB2312"/>
                <w:color w:val="000000"/>
                <w:sz w:val="24"/>
              </w:rPr>
              <w:t xml:space="preserve">       4</w:t>
            </w:r>
            <w:r>
              <w:rPr>
                <w:rFonts w:eastAsia="仿宋_GB2312" w:hint="eastAsia"/>
                <w:color w:val="000000"/>
                <w:sz w:val="24"/>
              </w:rPr>
              <w:t>、智能行业解决方案</w:t>
            </w:r>
            <w:r>
              <w:rPr>
                <w:rFonts w:eastAsia="仿宋_GB2312"/>
                <w:color w:val="000000"/>
                <w:sz w:val="24"/>
              </w:rPr>
              <w:t xml:space="preserve">    </w:t>
            </w:r>
          </w:p>
          <w:p w:rsidR="00BD6291" w:rsidRDefault="00BD6291">
            <w:pPr>
              <w:rPr>
                <w:rFonts w:eastAsia="仿宋_GB2312"/>
                <w:color w:val="000000"/>
                <w:sz w:val="24"/>
              </w:rPr>
            </w:pPr>
            <w:r>
              <w:rPr>
                <w:rFonts w:eastAsia="仿宋_GB2312"/>
                <w:color w:val="000000"/>
                <w:sz w:val="24"/>
              </w:rPr>
              <w:t>5</w:t>
            </w:r>
            <w:r>
              <w:rPr>
                <w:rFonts w:eastAsia="仿宋_GB2312" w:hint="eastAsia"/>
                <w:color w:val="000000"/>
                <w:sz w:val="24"/>
              </w:rPr>
              <w:t>、其他（请注明）：</w:t>
            </w:r>
          </w:p>
        </w:tc>
      </w:tr>
      <w:tr w:rsidR="00BD6291" w:rsidTr="00BD6291">
        <w:trPr>
          <w:trHeight w:val="1140"/>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技术</w:t>
            </w:r>
            <w:r>
              <w:rPr>
                <w:rFonts w:eastAsia="仿宋_GB2312"/>
                <w:bCs/>
                <w:color w:val="000000"/>
                <w:sz w:val="24"/>
              </w:rPr>
              <w:t>/</w:t>
            </w:r>
            <w:r>
              <w:rPr>
                <w:rFonts w:eastAsia="仿宋_GB2312" w:hint="eastAsia"/>
                <w:bCs/>
                <w:color w:val="000000"/>
                <w:sz w:val="24"/>
              </w:rPr>
              <w:t>产品主要创新点和技术指标</w:t>
            </w:r>
          </w:p>
        </w:tc>
        <w:tc>
          <w:tcPr>
            <w:tcW w:w="3604" w:type="pct"/>
            <w:gridSpan w:val="8"/>
            <w:tcBorders>
              <w:top w:val="single" w:sz="4" w:space="0" w:color="auto"/>
              <w:left w:val="single" w:sz="4" w:space="0" w:color="auto"/>
              <w:bottom w:val="single" w:sz="4" w:space="0" w:color="auto"/>
              <w:right w:val="single" w:sz="4" w:space="0" w:color="auto"/>
            </w:tcBorders>
            <w:vAlign w:val="center"/>
            <w:hideMark/>
          </w:tcPr>
          <w:p w:rsidR="00BD6291" w:rsidRDefault="00BD6291">
            <w:pPr>
              <w:rPr>
                <w:rFonts w:eastAsia="仿宋_GB2312"/>
                <w:color w:val="000000"/>
                <w:sz w:val="24"/>
              </w:rPr>
            </w:pPr>
            <w:r>
              <w:rPr>
                <w:rFonts w:eastAsia="仿宋_GB2312" w:hint="eastAsia"/>
                <w:color w:val="000000"/>
                <w:sz w:val="24"/>
              </w:rPr>
              <w:t>请用</w:t>
            </w:r>
            <w:r>
              <w:rPr>
                <w:rFonts w:eastAsia="仿宋_GB2312"/>
                <w:color w:val="000000"/>
                <w:sz w:val="24"/>
              </w:rPr>
              <w:t>300</w:t>
            </w:r>
            <w:r>
              <w:rPr>
                <w:rFonts w:eastAsia="仿宋_GB2312" w:hint="eastAsia"/>
                <w:color w:val="000000"/>
                <w:sz w:val="24"/>
              </w:rPr>
              <w:t>字以内描述技术、产品的创新点以及可量化的性能、功能指标，指标</w:t>
            </w:r>
            <w:proofErr w:type="gramStart"/>
            <w:r>
              <w:rPr>
                <w:rFonts w:eastAsia="仿宋_GB2312" w:hint="eastAsia"/>
                <w:color w:val="000000"/>
                <w:sz w:val="24"/>
              </w:rPr>
              <w:t>需体现</w:t>
            </w:r>
            <w:proofErr w:type="gramEnd"/>
            <w:r>
              <w:rPr>
                <w:rFonts w:eastAsia="仿宋_GB2312" w:hint="eastAsia"/>
                <w:color w:val="000000"/>
                <w:sz w:val="24"/>
              </w:rPr>
              <w:t>创新性。</w:t>
            </w:r>
          </w:p>
        </w:tc>
      </w:tr>
      <w:tr w:rsidR="00BD6291" w:rsidTr="00BD6291">
        <w:trPr>
          <w:trHeight w:val="1127"/>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技术</w:t>
            </w:r>
            <w:r>
              <w:rPr>
                <w:rFonts w:eastAsia="仿宋_GB2312"/>
                <w:bCs/>
                <w:color w:val="000000"/>
                <w:sz w:val="24"/>
              </w:rPr>
              <w:t>/</w:t>
            </w:r>
            <w:r>
              <w:rPr>
                <w:rFonts w:eastAsia="仿宋_GB2312" w:hint="eastAsia"/>
                <w:bCs/>
                <w:color w:val="000000"/>
                <w:sz w:val="24"/>
              </w:rPr>
              <w:t>产品主要功能</w:t>
            </w:r>
            <w:r>
              <w:rPr>
                <w:rFonts w:eastAsia="仿宋_GB2312"/>
                <w:bCs/>
                <w:color w:val="000000"/>
                <w:sz w:val="24"/>
              </w:rPr>
              <w:t>/</w:t>
            </w:r>
            <w:r>
              <w:rPr>
                <w:rFonts w:eastAsia="仿宋_GB2312" w:hint="eastAsia"/>
                <w:bCs/>
                <w:color w:val="000000"/>
                <w:sz w:val="24"/>
              </w:rPr>
              <w:t>应用领域</w:t>
            </w:r>
          </w:p>
        </w:tc>
        <w:tc>
          <w:tcPr>
            <w:tcW w:w="3604" w:type="pct"/>
            <w:gridSpan w:val="8"/>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trHeight w:val="1309"/>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与国内外同类技术</w:t>
            </w:r>
            <w:r>
              <w:rPr>
                <w:rFonts w:eastAsia="仿宋_GB2312"/>
                <w:bCs/>
                <w:color w:val="000000"/>
                <w:sz w:val="24"/>
              </w:rPr>
              <w:t>/</w:t>
            </w:r>
            <w:r>
              <w:rPr>
                <w:rFonts w:eastAsia="仿宋_GB2312" w:hint="eastAsia"/>
                <w:bCs/>
                <w:color w:val="000000"/>
                <w:sz w:val="24"/>
              </w:rPr>
              <w:t>产品比较</w:t>
            </w:r>
          </w:p>
        </w:tc>
        <w:tc>
          <w:tcPr>
            <w:tcW w:w="3604" w:type="pct"/>
            <w:gridSpan w:val="8"/>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trHeight w:val="1309"/>
          <w:jc w:val="center"/>
        </w:trPr>
        <w:tc>
          <w:tcPr>
            <w:tcW w:w="1396" w:type="pct"/>
            <w:gridSpan w:val="2"/>
            <w:tcBorders>
              <w:top w:val="single" w:sz="4" w:space="0" w:color="auto"/>
              <w:left w:val="single" w:sz="4" w:space="0" w:color="auto"/>
              <w:bottom w:val="single" w:sz="4" w:space="0" w:color="auto"/>
              <w:right w:val="single" w:sz="4" w:space="0" w:color="auto"/>
            </w:tcBorders>
            <w:vAlign w:val="center"/>
            <w:hideMark/>
          </w:tcPr>
          <w:p w:rsidR="00BD6291" w:rsidRDefault="00BD6291">
            <w:pPr>
              <w:jc w:val="center"/>
              <w:rPr>
                <w:rFonts w:eastAsia="仿宋_GB2312"/>
                <w:bCs/>
                <w:color w:val="000000"/>
                <w:sz w:val="24"/>
              </w:rPr>
            </w:pPr>
            <w:r>
              <w:rPr>
                <w:rFonts w:eastAsia="仿宋_GB2312" w:hint="eastAsia"/>
                <w:bCs/>
                <w:color w:val="000000"/>
                <w:sz w:val="24"/>
              </w:rPr>
              <w:t>技术</w:t>
            </w:r>
            <w:r>
              <w:rPr>
                <w:rFonts w:eastAsia="仿宋_GB2312"/>
                <w:bCs/>
                <w:color w:val="000000"/>
                <w:sz w:val="24"/>
              </w:rPr>
              <w:t>/</w:t>
            </w:r>
            <w:r>
              <w:rPr>
                <w:rFonts w:eastAsia="仿宋_GB2312" w:hint="eastAsia"/>
                <w:bCs/>
                <w:color w:val="000000"/>
                <w:sz w:val="24"/>
              </w:rPr>
              <w:t>产品应用价值分析</w:t>
            </w:r>
          </w:p>
        </w:tc>
        <w:tc>
          <w:tcPr>
            <w:tcW w:w="3604" w:type="pct"/>
            <w:gridSpan w:val="8"/>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p>
        </w:tc>
      </w:tr>
      <w:tr w:rsidR="00BD6291" w:rsidTr="00BD6291">
        <w:trPr>
          <w:trHeight w:val="2535"/>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BD6291" w:rsidRDefault="00BD6291">
            <w:pPr>
              <w:rPr>
                <w:rFonts w:eastAsia="仿宋_GB2312"/>
                <w:color w:val="000000"/>
                <w:sz w:val="24"/>
              </w:rPr>
            </w:pPr>
            <w:r>
              <w:rPr>
                <w:rFonts w:eastAsia="仿宋_GB2312" w:hint="eastAsia"/>
                <w:color w:val="000000"/>
                <w:sz w:val="24"/>
              </w:rPr>
              <w:t>申请单位意见：</w:t>
            </w: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rPr>
                <w:rFonts w:eastAsia="仿宋_GB2312"/>
                <w:color w:val="000000"/>
                <w:sz w:val="24"/>
              </w:rPr>
            </w:pPr>
          </w:p>
          <w:p w:rsidR="00BD6291" w:rsidRDefault="00BD6291">
            <w:pPr>
              <w:jc w:val="center"/>
              <w:rPr>
                <w:rFonts w:eastAsia="仿宋_GB2312"/>
                <w:color w:val="000000"/>
                <w:sz w:val="24"/>
              </w:rPr>
            </w:pPr>
            <w:r>
              <w:rPr>
                <w:rFonts w:eastAsia="仿宋_GB2312"/>
                <w:color w:val="000000"/>
                <w:sz w:val="24"/>
              </w:rPr>
              <w:t xml:space="preserve">                            </w:t>
            </w:r>
            <w:r>
              <w:rPr>
                <w:rFonts w:eastAsia="仿宋_GB2312" w:hint="eastAsia"/>
                <w:color w:val="000000"/>
                <w:sz w:val="24"/>
              </w:rPr>
              <w:t>负责人签名：</w:t>
            </w:r>
          </w:p>
          <w:p w:rsidR="00BD6291" w:rsidRDefault="00BD6291">
            <w:pPr>
              <w:jc w:val="center"/>
              <w:rPr>
                <w:rFonts w:eastAsia="仿宋_GB2312"/>
                <w:color w:val="000000"/>
                <w:sz w:val="24"/>
              </w:rPr>
            </w:pPr>
            <w:r>
              <w:rPr>
                <w:rFonts w:eastAsia="仿宋_GB2312"/>
                <w:color w:val="000000"/>
                <w:sz w:val="24"/>
              </w:rPr>
              <w:t xml:space="preserve">                             </w:t>
            </w:r>
            <w:r>
              <w:rPr>
                <w:rFonts w:eastAsia="仿宋_GB2312" w:hint="eastAsia"/>
                <w:color w:val="000000"/>
                <w:sz w:val="24"/>
              </w:rPr>
              <w:t>签</w:t>
            </w:r>
            <w:r>
              <w:rPr>
                <w:rFonts w:eastAsia="仿宋_GB2312"/>
                <w:color w:val="000000"/>
                <w:sz w:val="24"/>
              </w:rPr>
              <w:t xml:space="preserve"> </w:t>
            </w:r>
            <w:r>
              <w:rPr>
                <w:rFonts w:eastAsia="仿宋_GB2312" w:hint="eastAsia"/>
                <w:color w:val="000000"/>
                <w:sz w:val="24"/>
              </w:rPr>
              <w:t>章：</w:t>
            </w:r>
          </w:p>
          <w:p w:rsidR="00BD6291" w:rsidRDefault="00BD6291">
            <w:pPr>
              <w:jc w:val="center"/>
              <w:rPr>
                <w:rFonts w:eastAsia="仿宋_GB2312"/>
                <w:color w:val="000000"/>
                <w:sz w:val="24"/>
              </w:rPr>
            </w:pPr>
            <w:r>
              <w:rPr>
                <w:rFonts w:eastAsia="仿宋_GB2312" w:hint="eastAsia"/>
                <w:color w:val="000000"/>
                <w:sz w:val="24"/>
              </w:rPr>
              <w:t>日</w:t>
            </w:r>
            <w:r>
              <w:rPr>
                <w:rFonts w:eastAsia="仿宋_GB2312"/>
                <w:color w:val="000000"/>
                <w:sz w:val="24"/>
              </w:rPr>
              <w:t xml:space="preserve">   </w:t>
            </w:r>
            <w:r>
              <w:rPr>
                <w:rFonts w:eastAsia="仿宋_GB2312" w:hint="eastAsia"/>
                <w:color w:val="000000"/>
                <w:sz w:val="24"/>
              </w:rPr>
              <w:t>期：</w:t>
            </w:r>
          </w:p>
          <w:p w:rsidR="00BD6291" w:rsidRDefault="00BD6291">
            <w:pPr>
              <w:jc w:val="center"/>
              <w:rPr>
                <w:rFonts w:eastAsia="仿宋_GB2312"/>
                <w:color w:val="000000"/>
                <w:sz w:val="24"/>
              </w:rPr>
            </w:pPr>
          </w:p>
        </w:tc>
      </w:tr>
    </w:tbl>
    <w:p w:rsidR="00BD6291" w:rsidRDefault="00BD6291" w:rsidP="00BD6291">
      <w:pPr>
        <w:spacing w:line="520" w:lineRule="exact"/>
        <w:jc w:val="center"/>
        <w:rPr>
          <w:rFonts w:eastAsia="黑体"/>
          <w:bCs/>
          <w:color w:val="000000"/>
          <w:sz w:val="32"/>
        </w:rPr>
      </w:pPr>
    </w:p>
    <w:p w:rsidR="00BD6291" w:rsidRDefault="00BD6291" w:rsidP="00BD6291">
      <w:pPr>
        <w:spacing w:line="520" w:lineRule="exact"/>
        <w:jc w:val="center"/>
        <w:rPr>
          <w:rFonts w:eastAsia="黑体"/>
          <w:bCs/>
          <w:color w:val="000000"/>
          <w:sz w:val="32"/>
        </w:rPr>
      </w:pPr>
      <w:r>
        <w:rPr>
          <w:rFonts w:eastAsia="黑体"/>
          <w:bCs/>
          <w:color w:val="000000"/>
          <w:sz w:val="32"/>
        </w:rPr>
        <w:br w:type="page"/>
      </w:r>
    </w:p>
    <w:p w:rsidR="00BD6291" w:rsidRDefault="00BD6291" w:rsidP="00BD6291">
      <w:pPr>
        <w:spacing w:line="520" w:lineRule="exact"/>
        <w:jc w:val="center"/>
        <w:rPr>
          <w:rFonts w:eastAsia="方正小标宋简体"/>
          <w:color w:val="000000"/>
          <w:sz w:val="36"/>
          <w:szCs w:val="36"/>
        </w:rPr>
      </w:pPr>
      <w:r>
        <w:rPr>
          <w:rFonts w:eastAsia="方正小标宋简体" w:hint="eastAsia"/>
          <w:color w:val="000000"/>
          <w:sz w:val="36"/>
          <w:szCs w:val="36"/>
        </w:rPr>
        <w:lastRenderedPageBreak/>
        <w:t>承诺书（模板）</w:t>
      </w:r>
    </w:p>
    <w:p w:rsidR="00BD6291" w:rsidRDefault="00BD6291" w:rsidP="00BD6291">
      <w:pPr>
        <w:spacing w:line="520" w:lineRule="exact"/>
        <w:jc w:val="center"/>
        <w:rPr>
          <w:rFonts w:eastAsia="仿宋体"/>
          <w:b/>
          <w:color w:val="000000"/>
          <w:sz w:val="44"/>
          <w:szCs w:val="44"/>
        </w:rPr>
      </w:pP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1.</w:t>
      </w:r>
      <w:r>
        <w:rPr>
          <w:rFonts w:eastAsia="仿宋_GB2312" w:hint="eastAsia"/>
          <w:bCs/>
          <w:color w:val="000000"/>
          <w:sz w:val="32"/>
          <w:szCs w:val="20"/>
        </w:rPr>
        <w:t>我单位申报</w:t>
      </w:r>
      <w:r>
        <w:rPr>
          <w:rFonts w:eastAsia="仿宋_GB2312"/>
          <w:bCs/>
          <w:color w:val="000000"/>
          <w:sz w:val="32"/>
          <w:szCs w:val="20"/>
        </w:rPr>
        <w:t>“</w:t>
      </w:r>
      <w:r>
        <w:rPr>
          <w:rFonts w:eastAsia="仿宋_GB2312" w:hint="eastAsia"/>
          <w:bCs/>
          <w:color w:val="000000"/>
          <w:sz w:val="32"/>
          <w:szCs w:val="20"/>
        </w:rPr>
        <w:t>安徽省人工智能创新技术和产品</w:t>
      </w:r>
      <w:r>
        <w:rPr>
          <w:rFonts w:eastAsia="仿宋_GB2312"/>
          <w:bCs/>
          <w:color w:val="000000"/>
          <w:sz w:val="32"/>
          <w:szCs w:val="20"/>
        </w:rPr>
        <w:t>”</w:t>
      </w:r>
      <w:r>
        <w:rPr>
          <w:rFonts w:eastAsia="仿宋_GB2312" w:hint="eastAsia"/>
          <w:bCs/>
          <w:color w:val="000000"/>
          <w:sz w:val="32"/>
          <w:szCs w:val="20"/>
        </w:rPr>
        <w:t>提供的所有文件、资料都是真实、完整、有效的，如有不实，愿承担相应的责任；</w:t>
      </w: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2.</w:t>
      </w:r>
      <w:r>
        <w:rPr>
          <w:rFonts w:eastAsia="仿宋_GB2312" w:hint="eastAsia"/>
          <w:bCs/>
          <w:color w:val="000000"/>
          <w:sz w:val="32"/>
          <w:szCs w:val="20"/>
        </w:rPr>
        <w:t>我单位承诺所申请的产品符合国家及本省、市相关要求，并对其产品质量、安全等承担责任；</w:t>
      </w: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3.</w:t>
      </w:r>
      <w:r>
        <w:rPr>
          <w:rFonts w:eastAsia="仿宋_GB2312" w:hint="eastAsia"/>
          <w:bCs/>
          <w:color w:val="000000"/>
          <w:sz w:val="32"/>
          <w:szCs w:val="20"/>
        </w:rPr>
        <w:t>申报材料提交后，我单位不会以任何形式干预后续进行的审查、评审和确定工作。</w:t>
      </w:r>
    </w:p>
    <w:p w:rsidR="00BD6291" w:rsidRDefault="00BD6291" w:rsidP="00BD6291">
      <w:pPr>
        <w:spacing w:line="520" w:lineRule="exact"/>
        <w:ind w:firstLineChars="200" w:firstLine="640"/>
        <w:rPr>
          <w:rFonts w:eastAsia="仿宋_GB2312"/>
          <w:bCs/>
          <w:color w:val="000000"/>
          <w:sz w:val="32"/>
          <w:szCs w:val="20"/>
        </w:rPr>
      </w:pPr>
      <w:r>
        <w:rPr>
          <w:rFonts w:eastAsia="仿宋_GB2312"/>
          <w:bCs/>
          <w:color w:val="000000"/>
          <w:sz w:val="32"/>
          <w:szCs w:val="20"/>
        </w:rPr>
        <w:t>4.</w:t>
      </w:r>
      <w:r>
        <w:rPr>
          <w:rFonts w:eastAsia="仿宋_GB2312" w:hint="eastAsia"/>
          <w:bCs/>
          <w:color w:val="000000"/>
          <w:sz w:val="32"/>
          <w:szCs w:val="20"/>
        </w:rPr>
        <w:t>我单位承诺申报项目或产品未获得或正在申请省级</w:t>
      </w:r>
      <w:proofErr w:type="gramStart"/>
      <w:r>
        <w:rPr>
          <w:rFonts w:eastAsia="仿宋_GB2312" w:hint="eastAsia"/>
          <w:bCs/>
          <w:color w:val="000000"/>
          <w:sz w:val="32"/>
          <w:szCs w:val="20"/>
        </w:rPr>
        <w:t>同类奖补资金</w:t>
      </w:r>
      <w:proofErr w:type="gramEnd"/>
      <w:r>
        <w:rPr>
          <w:rFonts w:eastAsia="仿宋_GB2312" w:hint="eastAsia"/>
          <w:bCs/>
          <w:color w:val="000000"/>
          <w:sz w:val="32"/>
          <w:szCs w:val="20"/>
        </w:rPr>
        <w:t>。</w:t>
      </w: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500" w:firstLine="4800"/>
        <w:rPr>
          <w:rFonts w:eastAsia="仿宋_GB2312"/>
          <w:bCs/>
          <w:color w:val="000000"/>
          <w:sz w:val="32"/>
          <w:szCs w:val="20"/>
        </w:rPr>
      </w:pPr>
    </w:p>
    <w:p w:rsidR="00BD6291" w:rsidRDefault="00BD6291" w:rsidP="00BD6291">
      <w:pPr>
        <w:spacing w:line="520" w:lineRule="exact"/>
        <w:ind w:firstLineChars="1200" w:firstLine="3840"/>
        <w:rPr>
          <w:rFonts w:eastAsia="仿宋_GB2312"/>
          <w:bCs/>
          <w:color w:val="000000"/>
          <w:sz w:val="32"/>
          <w:szCs w:val="20"/>
        </w:rPr>
      </w:pPr>
      <w:r>
        <w:rPr>
          <w:rFonts w:eastAsia="仿宋_GB2312" w:hint="eastAsia"/>
          <w:bCs/>
          <w:color w:val="000000"/>
          <w:sz w:val="32"/>
          <w:szCs w:val="20"/>
        </w:rPr>
        <w:t>法定代表人签字：</w:t>
      </w:r>
    </w:p>
    <w:p w:rsidR="00BD6291" w:rsidRDefault="00BD6291" w:rsidP="00BD6291">
      <w:pPr>
        <w:spacing w:line="520" w:lineRule="exact"/>
        <w:ind w:firstLineChars="1550" w:firstLine="4960"/>
        <w:rPr>
          <w:rFonts w:eastAsia="仿宋_GB2312"/>
          <w:bCs/>
          <w:color w:val="000000"/>
          <w:sz w:val="32"/>
          <w:szCs w:val="20"/>
        </w:rPr>
      </w:pPr>
      <w:r>
        <w:rPr>
          <w:rFonts w:eastAsia="仿宋_GB2312" w:hint="eastAsia"/>
          <w:bCs/>
          <w:color w:val="000000"/>
          <w:sz w:val="32"/>
          <w:szCs w:val="20"/>
        </w:rPr>
        <w:t>公章：</w:t>
      </w:r>
    </w:p>
    <w:p w:rsidR="00BD6291" w:rsidRDefault="00BD6291" w:rsidP="00BD6291">
      <w:pPr>
        <w:spacing w:line="520" w:lineRule="exact"/>
        <w:ind w:firstLineChars="1550" w:firstLine="4960"/>
        <w:rPr>
          <w:rFonts w:eastAsia="仿宋_GB2312"/>
          <w:bCs/>
          <w:color w:val="000000"/>
          <w:sz w:val="32"/>
          <w:szCs w:val="20"/>
        </w:rPr>
      </w:pPr>
    </w:p>
    <w:p w:rsidR="00BD6291" w:rsidRDefault="00BD6291" w:rsidP="00BD6291">
      <w:pPr>
        <w:spacing w:line="520" w:lineRule="exact"/>
        <w:ind w:firstLineChars="1550" w:firstLine="4960"/>
        <w:rPr>
          <w:rFonts w:eastAsia="仿宋_GB2312"/>
          <w:bCs/>
          <w:color w:val="000000"/>
          <w:sz w:val="32"/>
          <w:szCs w:val="20"/>
        </w:rPr>
      </w:pPr>
      <w:r>
        <w:rPr>
          <w:rFonts w:eastAsia="仿宋_GB2312" w:hint="eastAsia"/>
          <w:bCs/>
          <w:color w:val="000000"/>
          <w:sz w:val="32"/>
          <w:szCs w:val="20"/>
        </w:rPr>
        <w:t>年</w:t>
      </w:r>
      <w:r>
        <w:rPr>
          <w:rFonts w:eastAsia="仿宋_GB2312"/>
          <w:bCs/>
          <w:color w:val="000000"/>
          <w:sz w:val="32"/>
          <w:szCs w:val="20"/>
        </w:rPr>
        <w:t xml:space="preserve">   </w:t>
      </w:r>
      <w:r>
        <w:rPr>
          <w:rFonts w:eastAsia="仿宋_GB2312" w:hint="eastAsia"/>
          <w:bCs/>
          <w:color w:val="000000"/>
          <w:sz w:val="32"/>
          <w:szCs w:val="20"/>
        </w:rPr>
        <w:t>月</w:t>
      </w:r>
      <w:r>
        <w:rPr>
          <w:rFonts w:eastAsia="仿宋_GB2312"/>
          <w:bCs/>
          <w:color w:val="000000"/>
          <w:sz w:val="32"/>
          <w:szCs w:val="20"/>
        </w:rPr>
        <w:t xml:space="preserve">   </w:t>
      </w:r>
      <w:r>
        <w:rPr>
          <w:rFonts w:eastAsia="仿宋_GB2312" w:hint="eastAsia"/>
          <w:bCs/>
          <w:color w:val="000000"/>
          <w:sz w:val="32"/>
          <w:szCs w:val="20"/>
        </w:rPr>
        <w:t>日</w:t>
      </w:r>
    </w:p>
    <w:p w:rsidR="00BD6291" w:rsidRDefault="00BD6291" w:rsidP="00BD6291">
      <w:pPr>
        <w:spacing w:line="300" w:lineRule="exact"/>
        <w:jc w:val="center"/>
        <w:rPr>
          <w:sz w:val="24"/>
        </w:rPr>
      </w:pPr>
    </w:p>
    <w:p w:rsidR="00D66C05" w:rsidRPr="00BD6291" w:rsidRDefault="00D66C05" w:rsidP="00BD6291">
      <w:pPr>
        <w:spacing w:line="300" w:lineRule="exact"/>
        <w:rPr>
          <w:sz w:val="24"/>
        </w:rPr>
      </w:pPr>
      <w:bookmarkStart w:id="0" w:name="_GoBack"/>
      <w:bookmarkEnd w:id="0"/>
    </w:p>
    <w:sectPr w:rsidR="00D66C05" w:rsidRPr="00BD6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0EABD"/>
    <w:multiLevelType w:val="singleLevel"/>
    <w:tmpl w:val="2A00EABD"/>
    <w:lvl w:ilvl="0">
      <w:start w:val="1"/>
      <w:numFmt w:val="decimal"/>
      <w:suff w:val="nothing"/>
      <w:lvlText w:val="%1、"/>
      <w:lvlJc w:val="left"/>
      <w:pPr>
        <w:ind w:left="0" w:firstLine="0"/>
      </w:pPr>
    </w:lvl>
  </w:abstractNum>
  <w:abstractNum w:abstractNumId="1">
    <w:nsid w:val="4957A944"/>
    <w:multiLevelType w:val="singleLevel"/>
    <w:tmpl w:val="4957A944"/>
    <w:lvl w:ilvl="0">
      <w:start w:val="2"/>
      <w:numFmt w:val="chineseCounting"/>
      <w:suff w:val="space"/>
      <w:lvlText w:val="第%1部分"/>
      <w:lvlJc w:val="left"/>
      <w:pPr>
        <w:ind w:left="0" w:firstLine="0"/>
      </w:pPr>
    </w:lvl>
  </w:abstractNum>
  <w:num w:numId="1">
    <w:abstractNumId w:val="1"/>
    <w:lvlOverride w:ilvl="0">
      <w:startOverride w:val="2"/>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1"/>
    <w:rsid w:val="00BD6291"/>
    <w:rsid w:val="00D6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D6291"/>
    <w:pPr>
      <w:adjustRightInd w:val="0"/>
      <w:snapToGrid w:val="0"/>
      <w:spacing w:before="100" w:beforeAutospacing="1" w:after="100" w:afterAutospacing="1" w:line="560" w:lineRule="exact"/>
      <w:jc w:val="center"/>
      <w:outlineLvl w:val="0"/>
    </w:pPr>
    <w:rPr>
      <w:rFonts w:eastAsia="方正小标宋_GBK"/>
      <w:bCs/>
      <w:sz w:val="44"/>
      <w:szCs w:val="32"/>
    </w:rPr>
  </w:style>
  <w:style w:type="character" w:customStyle="1" w:styleId="Char">
    <w:name w:val="标题 Char"/>
    <w:basedOn w:val="a0"/>
    <w:link w:val="a3"/>
    <w:qFormat/>
    <w:rsid w:val="00BD6291"/>
    <w:rPr>
      <w:rFonts w:ascii="Times New Roman" w:eastAsia="方正小标宋_GBK" w:hAnsi="Times New Roman" w:cs="Times New Roman"/>
      <w:bCs/>
      <w:sz w:val="44"/>
      <w:szCs w:val="32"/>
    </w:rPr>
  </w:style>
  <w:style w:type="paragraph" w:styleId="a4">
    <w:name w:val="Body Text"/>
    <w:basedOn w:val="a"/>
    <w:link w:val="Char0"/>
    <w:semiHidden/>
    <w:unhideWhenUsed/>
    <w:rsid w:val="00BD6291"/>
    <w:pPr>
      <w:spacing w:after="120"/>
    </w:pPr>
  </w:style>
  <w:style w:type="character" w:customStyle="1" w:styleId="Char0">
    <w:name w:val="正文文本 Char"/>
    <w:basedOn w:val="a0"/>
    <w:link w:val="a4"/>
    <w:semiHidden/>
    <w:rsid w:val="00BD6291"/>
    <w:rPr>
      <w:rFonts w:ascii="Times New Roman" w:eastAsia="宋体" w:hAnsi="Times New Roman" w:cs="Times New Roman"/>
      <w:szCs w:val="24"/>
    </w:rPr>
  </w:style>
  <w:style w:type="paragraph" w:styleId="a5">
    <w:name w:val="List Paragraph"/>
    <w:basedOn w:val="a"/>
    <w:qFormat/>
    <w:rsid w:val="00BD6291"/>
    <w:pPr>
      <w:ind w:firstLineChars="200" w:firstLine="420"/>
    </w:pPr>
  </w:style>
  <w:style w:type="paragraph" w:customStyle="1" w:styleId="a6">
    <w:name w:val="字母编号列项（一级）"/>
    <w:qFormat/>
    <w:rsid w:val="00BD6291"/>
    <w:pPr>
      <w:numPr>
        <w:numId w:val="2"/>
      </w:numPr>
      <w:tabs>
        <w:tab w:val="left" w:pos="840"/>
      </w:tabs>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D6291"/>
    <w:pPr>
      <w:adjustRightInd w:val="0"/>
      <w:snapToGrid w:val="0"/>
      <w:spacing w:before="100" w:beforeAutospacing="1" w:after="100" w:afterAutospacing="1" w:line="560" w:lineRule="exact"/>
      <w:jc w:val="center"/>
      <w:outlineLvl w:val="0"/>
    </w:pPr>
    <w:rPr>
      <w:rFonts w:eastAsia="方正小标宋_GBK"/>
      <w:bCs/>
      <w:sz w:val="44"/>
      <w:szCs w:val="32"/>
    </w:rPr>
  </w:style>
  <w:style w:type="character" w:customStyle="1" w:styleId="Char">
    <w:name w:val="标题 Char"/>
    <w:basedOn w:val="a0"/>
    <w:link w:val="a3"/>
    <w:qFormat/>
    <w:rsid w:val="00BD6291"/>
    <w:rPr>
      <w:rFonts w:ascii="Times New Roman" w:eastAsia="方正小标宋_GBK" w:hAnsi="Times New Roman" w:cs="Times New Roman"/>
      <w:bCs/>
      <w:sz w:val="44"/>
      <w:szCs w:val="32"/>
    </w:rPr>
  </w:style>
  <w:style w:type="paragraph" w:styleId="a4">
    <w:name w:val="Body Text"/>
    <w:basedOn w:val="a"/>
    <w:link w:val="Char0"/>
    <w:semiHidden/>
    <w:unhideWhenUsed/>
    <w:rsid w:val="00BD6291"/>
    <w:pPr>
      <w:spacing w:after="120"/>
    </w:pPr>
  </w:style>
  <w:style w:type="character" w:customStyle="1" w:styleId="Char0">
    <w:name w:val="正文文本 Char"/>
    <w:basedOn w:val="a0"/>
    <w:link w:val="a4"/>
    <w:semiHidden/>
    <w:rsid w:val="00BD6291"/>
    <w:rPr>
      <w:rFonts w:ascii="Times New Roman" w:eastAsia="宋体" w:hAnsi="Times New Roman" w:cs="Times New Roman"/>
      <w:szCs w:val="24"/>
    </w:rPr>
  </w:style>
  <w:style w:type="paragraph" w:styleId="a5">
    <w:name w:val="List Paragraph"/>
    <w:basedOn w:val="a"/>
    <w:qFormat/>
    <w:rsid w:val="00BD6291"/>
    <w:pPr>
      <w:ind w:firstLineChars="200" w:firstLine="420"/>
    </w:pPr>
  </w:style>
  <w:style w:type="paragraph" w:customStyle="1" w:styleId="a6">
    <w:name w:val="字母编号列项（一级）"/>
    <w:qFormat/>
    <w:rsid w:val="00BD6291"/>
    <w:pPr>
      <w:numPr>
        <w:numId w:val="2"/>
      </w:numPr>
      <w:tabs>
        <w:tab w:val="left" w:pos="840"/>
      </w:tabs>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1442</Words>
  <Characters>8226</Characters>
  <Application>Microsoft Office Word</Application>
  <DocSecurity>0</DocSecurity>
  <Lines>68</Lines>
  <Paragraphs>19</Paragraphs>
  <ScaleCrop>false</ScaleCrop>
  <Company>HP Inc.</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刘福坤</dc:creator>
  <cp:lastModifiedBy>刘福坤</cp:lastModifiedBy>
  <cp:revision>1</cp:revision>
  <dcterms:created xsi:type="dcterms:W3CDTF">2022-02-24T11:40:00Z</dcterms:created>
  <dcterms:modified xsi:type="dcterms:W3CDTF">2022-02-24T11:41:00Z</dcterms:modified>
</cp:coreProperties>
</file>